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CA2762" w14:textId="6D1CD155" w:rsidR="00AB51EE" w:rsidRPr="007F5466" w:rsidRDefault="00AB51EE" w:rsidP="00AB51EE">
      <w:pPr>
        <w:tabs>
          <w:tab w:val="right" w:pos="9639"/>
        </w:tabs>
        <w:spacing w:after="0"/>
        <w:rPr>
          <w:rFonts w:ascii="Arial" w:hAnsi="Arial" w:cs="Arial"/>
          <w:b/>
          <w:i/>
          <w:sz w:val="28"/>
          <w:szCs w:val="22"/>
        </w:rPr>
      </w:pPr>
      <w:r w:rsidRPr="007F5466">
        <w:rPr>
          <w:rFonts w:ascii="Arial" w:hAnsi="Arial" w:cs="Arial"/>
          <w:b/>
          <w:sz w:val="24"/>
          <w:szCs w:val="22"/>
        </w:rPr>
        <w:t>3GPP TSG-</w:t>
      </w:r>
      <w:r w:rsidRPr="007F5466">
        <w:rPr>
          <w:rFonts w:ascii="Arial" w:hAnsi="Arial" w:cs="Arial"/>
          <w:szCs w:val="22"/>
        </w:rPr>
        <w:fldChar w:fldCharType="begin"/>
      </w:r>
      <w:r w:rsidRPr="007F5466">
        <w:rPr>
          <w:rFonts w:ascii="Arial" w:hAnsi="Arial" w:cs="Arial"/>
          <w:szCs w:val="22"/>
        </w:rPr>
        <w:instrText xml:space="preserve"> DOCPROPERTY  TSG/WGRef  \* MERGEFORMAT </w:instrText>
      </w:r>
      <w:r w:rsidRPr="007F5466">
        <w:rPr>
          <w:rFonts w:ascii="Arial" w:hAnsi="Arial" w:cs="Arial"/>
          <w:szCs w:val="22"/>
        </w:rPr>
        <w:fldChar w:fldCharType="separate"/>
      </w:r>
      <w:r w:rsidRPr="007F5466">
        <w:rPr>
          <w:rFonts w:ascii="Arial" w:hAnsi="Arial" w:cs="Arial"/>
          <w:b/>
          <w:sz w:val="24"/>
          <w:szCs w:val="22"/>
        </w:rPr>
        <w:t>RAN</w:t>
      </w:r>
      <w:r w:rsidRPr="007F5466">
        <w:rPr>
          <w:rFonts w:ascii="Arial" w:hAnsi="Arial" w:cs="Arial"/>
          <w:b/>
          <w:sz w:val="24"/>
          <w:szCs w:val="22"/>
        </w:rPr>
        <w:fldChar w:fldCharType="end"/>
      </w:r>
      <w:r w:rsidRPr="007F5466">
        <w:rPr>
          <w:rFonts w:ascii="Arial" w:hAnsi="Arial" w:cs="Arial"/>
          <w:b/>
          <w:sz w:val="24"/>
          <w:szCs w:val="22"/>
        </w:rPr>
        <w:t>3 Meeting #</w:t>
      </w:r>
      <w:r w:rsidRPr="007F5466">
        <w:rPr>
          <w:rFonts w:ascii="Arial" w:hAnsi="Arial" w:cs="Arial"/>
          <w:szCs w:val="22"/>
        </w:rPr>
        <w:fldChar w:fldCharType="begin"/>
      </w:r>
      <w:r w:rsidRPr="007F5466">
        <w:rPr>
          <w:rFonts w:ascii="Arial" w:hAnsi="Arial" w:cs="Arial"/>
          <w:szCs w:val="22"/>
        </w:rPr>
        <w:instrText xml:space="preserve"> DOCPROPERTY  MtgSeq  \* MERGEFORMAT </w:instrText>
      </w:r>
      <w:r w:rsidRPr="007F5466">
        <w:rPr>
          <w:rFonts w:ascii="Arial" w:hAnsi="Arial" w:cs="Arial"/>
          <w:szCs w:val="22"/>
        </w:rPr>
        <w:fldChar w:fldCharType="separate"/>
      </w:r>
      <w:r w:rsidRPr="007F5466">
        <w:rPr>
          <w:rFonts w:ascii="Arial" w:hAnsi="Arial" w:cs="Arial"/>
          <w:b/>
          <w:sz w:val="24"/>
          <w:szCs w:val="22"/>
        </w:rPr>
        <w:t xml:space="preserve"> 11</w:t>
      </w:r>
      <w:r>
        <w:rPr>
          <w:rFonts w:ascii="Arial" w:hAnsi="Arial" w:cs="Arial"/>
          <w:b/>
          <w:sz w:val="24"/>
          <w:szCs w:val="22"/>
        </w:rPr>
        <w:t>4</w:t>
      </w:r>
      <w:r w:rsidRPr="007F5466">
        <w:rPr>
          <w:rFonts w:ascii="Arial" w:hAnsi="Arial" w:cs="Arial"/>
          <w:b/>
          <w:sz w:val="24"/>
          <w:szCs w:val="22"/>
        </w:rPr>
        <w:t>-e</w:t>
      </w:r>
      <w:r w:rsidRPr="007F5466">
        <w:rPr>
          <w:rFonts w:ascii="Arial" w:hAnsi="Arial" w:cs="Arial"/>
          <w:b/>
          <w:sz w:val="24"/>
          <w:szCs w:val="22"/>
        </w:rPr>
        <w:fldChar w:fldCharType="end"/>
      </w:r>
      <w:r w:rsidRPr="007F5466">
        <w:rPr>
          <w:rFonts w:ascii="Arial" w:hAnsi="Arial" w:cs="Arial"/>
          <w:b/>
          <w:i/>
          <w:sz w:val="28"/>
          <w:szCs w:val="22"/>
        </w:rPr>
        <w:tab/>
        <w:t xml:space="preserve">   </w:t>
      </w:r>
      <w:r w:rsidRPr="007F5466">
        <w:rPr>
          <w:rFonts w:ascii="Arial" w:hAnsi="Arial" w:cs="Arial"/>
          <w:szCs w:val="22"/>
        </w:rPr>
        <w:fldChar w:fldCharType="begin"/>
      </w:r>
      <w:r w:rsidRPr="007F5466">
        <w:rPr>
          <w:rFonts w:ascii="Arial" w:hAnsi="Arial" w:cs="Arial"/>
          <w:szCs w:val="22"/>
        </w:rPr>
        <w:instrText xml:space="preserve"> DOCPROPERTY  Tdoc#  \* MERGEFORMAT </w:instrText>
      </w:r>
      <w:r w:rsidRPr="007F5466">
        <w:rPr>
          <w:rFonts w:ascii="Arial" w:hAnsi="Arial" w:cs="Arial"/>
          <w:szCs w:val="22"/>
        </w:rPr>
        <w:fldChar w:fldCharType="separate"/>
      </w:r>
      <w:r w:rsidRPr="007F5466">
        <w:rPr>
          <w:rFonts w:ascii="Arial" w:hAnsi="Arial" w:cs="Arial"/>
          <w:b/>
          <w:i/>
          <w:sz w:val="28"/>
          <w:szCs w:val="22"/>
        </w:rPr>
        <w:t>R3-21</w:t>
      </w:r>
      <w:r w:rsidRPr="007F5466">
        <w:rPr>
          <w:rFonts w:ascii="Arial" w:hAnsi="Arial" w:cs="Arial"/>
          <w:b/>
          <w:i/>
          <w:sz w:val="28"/>
          <w:szCs w:val="22"/>
        </w:rPr>
        <w:fldChar w:fldCharType="end"/>
      </w:r>
      <w:r w:rsidR="003B6236">
        <w:rPr>
          <w:rFonts w:ascii="Arial" w:hAnsi="Arial" w:cs="Arial"/>
          <w:b/>
          <w:i/>
          <w:sz w:val="28"/>
          <w:szCs w:val="22"/>
        </w:rPr>
        <w:t>5416</w:t>
      </w:r>
    </w:p>
    <w:p w14:paraId="2855A981" w14:textId="23D8E552" w:rsidR="00AB51EE" w:rsidRPr="007F5466" w:rsidRDefault="00AB51EE" w:rsidP="00AB51EE">
      <w:pPr>
        <w:outlineLvl w:val="0"/>
        <w:rPr>
          <w:rFonts w:ascii="Arial" w:hAnsi="Arial" w:cs="Arial"/>
          <w:b/>
          <w:bCs/>
          <w:sz w:val="24"/>
          <w:szCs w:val="22"/>
        </w:rPr>
      </w:pPr>
      <w:r w:rsidRPr="007F5466">
        <w:rPr>
          <w:rFonts w:ascii="Arial" w:hAnsi="Arial" w:cs="Arial"/>
          <w:b/>
          <w:bCs/>
          <w:szCs w:val="22"/>
        </w:rPr>
        <w:t>1</w:t>
      </w:r>
      <w:r>
        <w:rPr>
          <w:rFonts w:ascii="Arial" w:hAnsi="Arial" w:cs="Arial"/>
          <w:b/>
          <w:bCs/>
          <w:szCs w:val="22"/>
          <w:vertAlign w:val="superscript"/>
        </w:rPr>
        <w:t>st</w:t>
      </w:r>
      <w:r w:rsidRPr="007F5466">
        <w:rPr>
          <w:rFonts w:ascii="Arial" w:hAnsi="Arial" w:cs="Arial"/>
          <w:b/>
          <w:bCs/>
          <w:szCs w:val="22"/>
        </w:rPr>
        <w:t xml:space="preserve"> </w:t>
      </w:r>
      <w:r w:rsidRPr="007F5466">
        <w:rPr>
          <w:rFonts w:ascii="Arial" w:hAnsi="Arial" w:cs="Arial"/>
          <w:b/>
          <w:bCs/>
          <w:sz w:val="24"/>
          <w:szCs w:val="22"/>
        </w:rPr>
        <w:t xml:space="preserve">- </w:t>
      </w:r>
      <w:r>
        <w:rPr>
          <w:rFonts w:ascii="Arial" w:hAnsi="Arial" w:cs="Arial"/>
          <w:b/>
          <w:bCs/>
          <w:sz w:val="24"/>
          <w:szCs w:val="22"/>
        </w:rPr>
        <w:t>11</w:t>
      </w:r>
      <w:r w:rsidRPr="007F5466">
        <w:rPr>
          <w:rFonts w:ascii="Arial" w:hAnsi="Arial" w:cs="Arial"/>
          <w:b/>
          <w:bCs/>
          <w:sz w:val="24"/>
          <w:szCs w:val="22"/>
          <w:vertAlign w:val="superscript"/>
        </w:rPr>
        <w:t>th</w:t>
      </w:r>
      <w:r w:rsidRPr="007F5466">
        <w:rPr>
          <w:rFonts w:ascii="Arial" w:hAnsi="Arial" w:cs="Arial"/>
          <w:b/>
          <w:bCs/>
          <w:sz w:val="24"/>
          <w:szCs w:val="22"/>
        </w:rPr>
        <w:t xml:space="preserve"> </w:t>
      </w:r>
      <w:r>
        <w:rPr>
          <w:rFonts w:ascii="Arial" w:hAnsi="Arial" w:cs="Arial"/>
          <w:b/>
          <w:bCs/>
          <w:sz w:val="24"/>
          <w:szCs w:val="22"/>
        </w:rPr>
        <w:t>November</w:t>
      </w:r>
      <w:r w:rsidRPr="007F5466">
        <w:rPr>
          <w:rFonts w:ascii="Arial" w:hAnsi="Arial" w:cs="Arial"/>
          <w:b/>
          <w:bCs/>
          <w:sz w:val="24"/>
          <w:szCs w:val="22"/>
        </w:rPr>
        <w:t xml:space="preserve"> 2021</w:t>
      </w:r>
    </w:p>
    <w:p w14:paraId="7954779A" w14:textId="77777777" w:rsidR="00AB51EE" w:rsidRPr="007F5466" w:rsidRDefault="00AB51EE" w:rsidP="00AB51EE">
      <w:pPr>
        <w:pStyle w:val="CRCoverPage"/>
        <w:tabs>
          <w:tab w:val="left" w:pos="1985"/>
        </w:tabs>
        <w:rPr>
          <w:rFonts w:asciiTheme="minorHAnsi" w:hAnsiTheme="minorHAnsi" w:cstheme="minorHAnsi"/>
          <w:b/>
          <w:bCs/>
          <w:color w:val="000000"/>
          <w:sz w:val="24"/>
          <w:szCs w:val="24"/>
          <w:lang w:eastAsia="ja-JP"/>
        </w:rPr>
      </w:pPr>
      <w:r w:rsidRPr="007F5466">
        <w:rPr>
          <w:rFonts w:asciiTheme="minorHAnsi" w:hAnsiTheme="minorHAnsi" w:cstheme="minorHAnsi"/>
          <w:b/>
          <w:bCs/>
          <w:color w:val="000000"/>
          <w:sz w:val="24"/>
          <w:szCs w:val="24"/>
        </w:rPr>
        <w:t>Agenda Item:</w:t>
      </w:r>
      <w:r w:rsidRPr="007F5466">
        <w:rPr>
          <w:rFonts w:asciiTheme="minorHAnsi" w:hAnsiTheme="minorHAnsi" w:cstheme="minorHAnsi"/>
          <w:b/>
          <w:bCs/>
          <w:color w:val="000000"/>
          <w:sz w:val="24"/>
          <w:szCs w:val="24"/>
        </w:rPr>
        <w:tab/>
        <w:t>8.1</w:t>
      </w:r>
    </w:p>
    <w:p w14:paraId="387D428F" w14:textId="77777777" w:rsidR="00AB51EE" w:rsidRPr="007F5466" w:rsidRDefault="00AB51EE" w:rsidP="00AB51EE">
      <w:pPr>
        <w:tabs>
          <w:tab w:val="left" w:pos="1985"/>
        </w:tabs>
        <w:rPr>
          <w:rFonts w:asciiTheme="minorHAnsi" w:hAnsiTheme="minorHAnsi" w:cstheme="minorHAnsi"/>
          <w:b/>
          <w:bCs/>
          <w:sz w:val="24"/>
        </w:rPr>
      </w:pPr>
      <w:r w:rsidRPr="007F5466">
        <w:rPr>
          <w:rFonts w:asciiTheme="minorHAnsi" w:hAnsiTheme="minorHAnsi" w:cstheme="minorHAnsi"/>
          <w:b/>
          <w:bCs/>
          <w:sz w:val="24"/>
        </w:rPr>
        <w:t>Source:</w:t>
      </w:r>
      <w:r w:rsidRPr="007F5466">
        <w:rPr>
          <w:rFonts w:asciiTheme="minorHAnsi" w:hAnsiTheme="minorHAnsi" w:cstheme="minorHAnsi"/>
          <w:b/>
          <w:bCs/>
          <w:sz w:val="24"/>
        </w:rPr>
        <w:tab/>
        <w:t>Ericsson</w:t>
      </w:r>
    </w:p>
    <w:p w14:paraId="386F4C47" w14:textId="6CDFAD5B" w:rsidR="00AB51EE" w:rsidRPr="007F5466" w:rsidRDefault="00AB51EE" w:rsidP="00AB51EE">
      <w:pPr>
        <w:ind w:left="1985" w:hanging="1985"/>
        <w:rPr>
          <w:rFonts w:asciiTheme="minorHAnsi" w:hAnsiTheme="minorHAnsi" w:cstheme="minorHAnsi"/>
          <w:b/>
          <w:bCs/>
          <w:color w:val="000000"/>
          <w:sz w:val="24"/>
        </w:rPr>
      </w:pPr>
      <w:r w:rsidRPr="007F5466">
        <w:rPr>
          <w:rFonts w:asciiTheme="minorHAnsi" w:hAnsiTheme="minorHAnsi" w:cstheme="minorHAnsi"/>
          <w:b/>
          <w:bCs/>
          <w:color w:val="000000"/>
          <w:sz w:val="24"/>
        </w:rPr>
        <w:t xml:space="preserve">Title: </w:t>
      </w:r>
      <w:r w:rsidRPr="007F5466">
        <w:rPr>
          <w:rFonts w:asciiTheme="minorHAnsi" w:hAnsiTheme="minorHAnsi" w:cstheme="minorHAnsi"/>
          <w:b/>
          <w:bCs/>
          <w:color w:val="000000"/>
          <w:sz w:val="24"/>
        </w:rPr>
        <w:tab/>
        <w:t xml:space="preserve">Discussion on the </w:t>
      </w:r>
      <w:r>
        <w:rPr>
          <w:rFonts w:asciiTheme="minorHAnsi" w:hAnsiTheme="minorHAnsi" w:cstheme="minorHAnsi"/>
          <w:b/>
          <w:bCs/>
          <w:color w:val="000000"/>
          <w:sz w:val="24"/>
        </w:rPr>
        <w:t>scope of the UE Subgrouping for paging in RAN3 based on the RAN2 LS</w:t>
      </w:r>
    </w:p>
    <w:p w14:paraId="20CE21F4" w14:textId="77777777" w:rsidR="00AB51EE" w:rsidRPr="007F5466" w:rsidRDefault="00AB51EE" w:rsidP="00AB51EE">
      <w:pPr>
        <w:ind w:left="1985" w:hanging="1985"/>
        <w:rPr>
          <w:rFonts w:asciiTheme="minorHAnsi" w:hAnsiTheme="minorHAnsi" w:cstheme="minorHAnsi"/>
          <w:b/>
          <w:bCs/>
          <w:sz w:val="24"/>
        </w:rPr>
      </w:pPr>
      <w:r w:rsidRPr="007F5466">
        <w:rPr>
          <w:rFonts w:asciiTheme="minorHAnsi" w:hAnsiTheme="minorHAnsi" w:cstheme="minorHAnsi"/>
          <w:b/>
          <w:bCs/>
          <w:sz w:val="24"/>
        </w:rPr>
        <w:t>Document for:</w:t>
      </w:r>
      <w:r w:rsidRPr="007F5466">
        <w:rPr>
          <w:rFonts w:asciiTheme="minorHAnsi" w:hAnsiTheme="minorHAnsi" w:cstheme="minorHAnsi"/>
          <w:b/>
          <w:bCs/>
          <w:sz w:val="24"/>
        </w:rPr>
        <w:tab/>
        <w:t>Discussion</w:t>
      </w:r>
    </w:p>
    <w:p w14:paraId="6E335DF9" w14:textId="77777777" w:rsidR="00966773" w:rsidRPr="00966773" w:rsidRDefault="00966773" w:rsidP="00966773">
      <w:pPr>
        <w:pStyle w:val="Heading1"/>
      </w:pPr>
      <w:r w:rsidRPr="00966773">
        <w:t>Introduction</w:t>
      </w:r>
    </w:p>
    <w:p w14:paraId="5C0110D8" w14:textId="15DE52AC" w:rsidR="00AB51EE" w:rsidRPr="0019370F" w:rsidRDefault="00AB51EE" w:rsidP="00672E48">
      <w:pPr>
        <w:jc w:val="both"/>
        <w:rPr>
          <w:sz w:val="20"/>
          <w:szCs w:val="22"/>
        </w:rPr>
      </w:pPr>
      <w:r w:rsidRPr="0019370F">
        <w:rPr>
          <w:sz w:val="20"/>
          <w:szCs w:val="22"/>
        </w:rPr>
        <w:t xml:space="preserve">During last RAN Plenary, </w:t>
      </w:r>
      <w:r w:rsidR="004B10B3" w:rsidRPr="0019370F">
        <w:rPr>
          <w:sz w:val="20"/>
          <w:szCs w:val="22"/>
        </w:rPr>
        <w:t>following</w:t>
      </w:r>
      <w:r w:rsidR="0019370F" w:rsidRPr="0019370F">
        <w:rPr>
          <w:sz w:val="20"/>
          <w:szCs w:val="22"/>
        </w:rPr>
        <w:t xml:space="preserve"> our</w:t>
      </w:r>
      <w:r w:rsidR="004B10B3" w:rsidRPr="0019370F">
        <w:rPr>
          <w:sz w:val="20"/>
          <w:szCs w:val="22"/>
        </w:rPr>
        <w:t xml:space="preserve"> RAN3 previous request to RAN in [1], </w:t>
      </w:r>
      <w:r w:rsidRPr="0019370F">
        <w:rPr>
          <w:sz w:val="20"/>
          <w:szCs w:val="22"/>
        </w:rPr>
        <w:t xml:space="preserve">the WID of UE Power Saving enhancement </w:t>
      </w:r>
      <w:r w:rsidR="004B10B3" w:rsidRPr="0019370F">
        <w:rPr>
          <w:sz w:val="20"/>
          <w:szCs w:val="22"/>
        </w:rPr>
        <w:t>has been</w:t>
      </w:r>
      <w:r w:rsidRPr="0019370F">
        <w:rPr>
          <w:sz w:val="20"/>
          <w:szCs w:val="22"/>
        </w:rPr>
        <w:t xml:space="preserve"> </w:t>
      </w:r>
      <w:r w:rsidR="0015298F" w:rsidRPr="0019370F">
        <w:rPr>
          <w:sz w:val="20"/>
          <w:szCs w:val="22"/>
        </w:rPr>
        <w:t>revised</w:t>
      </w:r>
      <w:r w:rsidRPr="0019370F">
        <w:rPr>
          <w:sz w:val="20"/>
          <w:szCs w:val="22"/>
        </w:rPr>
        <w:t xml:space="preserve"> to include RAN3 as impacted group</w:t>
      </w:r>
      <w:r w:rsidR="004B10B3" w:rsidRPr="0019370F">
        <w:rPr>
          <w:sz w:val="20"/>
          <w:szCs w:val="22"/>
        </w:rPr>
        <w:t xml:space="preserve">. </w:t>
      </w:r>
      <w:r w:rsidRPr="0019370F">
        <w:rPr>
          <w:sz w:val="20"/>
          <w:szCs w:val="22"/>
        </w:rPr>
        <w:t xml:space="preserve">From </w:t>
      </w:r>
      <w:r w:rsidR="006E4AFA">
        <w:rPr>
          <w:sz w:val="20"/>
          <w:szCs w:val="22"/>
        </w:rPr>
        <w:t xml:space="preserve">the WID </w:t>
      </w:r>
      <w:r w:rsidRPr="0019370F">
        <w:rPr>
          <w:sz w:val="20"/>
          <w:szCs w:val="22"/>
        </w:rPr>
        <w:t>[2]</w:t>
      </w:r>
      <w:r w:rsidR="0019370F" w:rsidRPr="0019370F">
        <w:rPr>
          <w:sz w:val="20"/>
          <w:szCs w:val="22"/>
        </w:rPr>
        <w:t xml:space="preserve"> we can observe </w:t>
      </w:r>
      <w:r w:rsidR="006E4AFA">
        <w:rPr>
          <w:sz w:val="20"/>
          <w:szCs w:val="22"/>
        </w:rPr>
        <w:t xml:space="preserve">below </w:t>
      </w:r>
      <w:r w:rsidR="0019370F" w:rsidRPr="0019370F">
        <w:rPr>
          <w:sz w:val="20"/>
          <w:szCs w:val="22"/>
        </w:rPr>
        <w:t>the new impact</w:t>
      </w:r>
      <w:r w:rsidR="00502035">
        <w:rPr>
          <w:sz w:val="20"/>
          <w:szCs w:val="22"/>
        </w:rPr>
        <w:t>ed bullet</w:t>
      </w:r>
      <w:r w:rsidRPr="0019370F">
        <w:rPr>
          <w:sz w:val="20"/>
          <w:szCs w:val="22"/>
        </w:rPr>
        <w:t>:</w:t>
      </w:r>
    </w:p>
    <w:tbl>
      <w:tblPr>
        <w:tblStyle w:val="TableGrid"/>
        <w:tblW w:w="0" w:type="auto"/>
        <w:tblLook w:val="04A0" w:firstRow="1" w:lastRow="0" w:firstColumn="1" w:lastColumn="0" w:noHBand="0" w:noVBand="1"/>
      </w:tblPr>
      <w:tblGrid>
        <w:gridCol w:w="9062"/>
      </w:tblGrid>
      <w:tr w:rsidR="0015298F" w:rsidRPr="0019370F" w14:paraId="139768F2" w14:textId="77777777" w:rsidTr="0015298F">
        <w:tc>
          <w:tcPr>
            <w:tcW w:w="9062" w:type="dxa"/>
          </w:tcPr>
          <w:p w14:paraId="0BD6B599" w14:textId="77777777" w:rsidR="0015298F" w:rsidRPr="0015298F" w:rsidRDefault="0015298F" w:rsidP="0015298F">
            <w:pPr>
              <w:numPr>
                <w:ilvl w:val="0"/>
                <w:numId w:val="7"/>
              </w:numPr>
              <w:overflowPunct w:val="0"/>
              <w:autoSpaceDE w:val="0"/>
              <w:autoSpaceDN w:val="0"/>
              <w:adjustRightInd w:val="0"/>
              <w:spacing w:after="180"/>
              <w:rPr>
                <w:rFonts w:eastAsia="Times New Roman"/>
                <w:sz w:val="18"/>
                <w:szCs w:val="18"/>
                <w:lang w:eastAsia="en-GB"/>
              </w:rPr>
            </w:pPr>
            <w:r w:rsidRPr="0015298F">
              <w:rPr>
                <w:rFonts w:eastAsia="Times New Roman"/>
                <w:sz w:val="18"/>
                <w:szCs w:val="18"/>
                <w:lang w:eastAsia="en-GB"/>
              </w:rPr>
              <w:t>Specify enhancements for idle/inactive-mode UE power saving, considering system performance aspects [RAN2, RAN1]</w:t>
            </w:r>
          </w:p>
          <w:p w14:paraId="47015399" w14:textId="77777777" w:rsidR="0015298F" w:rsidRPr="0015298F" w:rsidRDefault="0015298F" w:rsidP="0015298F">
            <w:pPr>
              <w:numPr>
                <w:ilvl w:val="1"/>
                <w:numId w:val="7"/>
              </w:numPr>
              <w:overflowPunct w:val="0"/>
              <w:autoSpaceDE w:val="0"/>
              <w:autoSpaceDN w:val="0"/>
              <w:adjustRightInd w:val="0"/>
              <w:spacing w:after="180"/>
              <w:rPr>
                <w:rFonts w:eastAsia="Times New Roman"/>
                <w:sz w:val="18"/>
                <w:szCs w:val="18"/>
                <w:lang w:eastAsia="en-GB"/>
              </w:rPr>
            </w:pPr>
            <w:r w:rsidRPr="0015298F">
              <w:rPr>
                <w:rFonts w:eastAsia="Times New Roman"/>
                <w:sz w:val="18"/>
                <w:szCs w:val="18"/>
                <w:lang w:eastAsia="en-GB"/>
              </w:rPr>
              <w:t xml:space="preserve">Study and specify paging enhancement(s) to reduce unnecessary UE paging receptions, subject to no impact to legacy UEs [RAN2, RAN1, </w:t>
            </w:r>
            <w:r w:rsidRPr="0015298F">
              <w:rPr>
                <w:rFonts w:eastAsia="Times New Roman"/>
                <w:sz w:val="18"/>
                <w:szCs w:val="18"/>
                <w:highlight w:val="green"/>
                <w:lang w:eastAsia="en-GB"/>
              </w:rPr>
              <w:t>RAN3</w:t>
            </w:r>
            <w:r w:rsidRPr="0015298F">
              <w:rPr>
                <w:rFonts w:eastAsia="Times New Roman"/>
                <w:sz w:val="18"/>
                <w:szCs w:val="18"/>
                <w:lang w:eastAsia="en-GB"/>
              </w:rPr>
              <w:t>]</w:t>
            </w:r>
          </w:p>
          <w:p w14:paraId="2C45FA13" w14:textId="3DE822BA" w:rsidR="0015298F" w:rsidRPr="0019370F" w:rsidRDefault="0015298F" w:rsidP="0015298F">
            <w:pPr>
              <w:numPr>
                <w:ilvl w:val="0"/>
                <w:numId w:val="8"/>
              </w:numPr>
              <w:overflowPunct w:val="0"/>
              <w:autoSpaceDE w:val="0"/>
              <w:autoSpaceDN w:val="0"/>
              <w:adjustRightInd w:val="0"/>
              <w:spacing w:after="180"/>
              <w:rPr>
                <w:rFonts w:eastAsia="Times New Roman"/>
                <w:sz w:val="18"/>
                <w:szCs w:val="18"/>
                <w:lang w:eastAsia="en-GB"/>
              </w:rPr>
            </w:pPr>
            <w:r w:rsidRPr="0015298F">
              <w:rPr>
                <w:rFonts w:eastAsia="Times New Roman"/>
                <w:sz w:val="18"/>
                <w:szCs w:val="18"/>
                <w:lang w:eastAsia="en-GB"/>
              </w:rPr>
              <w:t>NOTE: RAN1 to check and update, if needed, evaluation methodology in RAN1 #102-e meeting</w:t>
            </w:r>
          </w:p>
        </w:tc>
      </w:tr>
    </w:tbl>
    <w:p w14:paraId="7634F593" w14:textId="68BDF80B" w:rsidR="00AB51EE" w:rsidRPr="0019370F" w:rsidRDefault="00AB51EE" w:rsidP="00672E48">
      <w:pPr>
        <w:jc w:val="both"/>
        <w:rPr>
          <w:sz w:val="18"/>
          <w:szCs w:val="20"/>
        </w:rPr>
      </w:pPr>
    </w:p>
    <w:p w14:paraId="5AE1B0B6" w14:textId="2B270195" w:rsidR="00AB51EE" w:rsidRPr="0019370F" w:rsidRDefault="0019370F" w:rsidP="00672E48">
      <w:pPr>
        <w:jc w:val="both"/>
        <w:rPr>
          <w:sz w:val="20"/>
          <w:szCs w:val="22"/>
        </w:rPr>
      </w:pPr>
      <w:r w:rsidRPr="0019370F">
        <w:rPr>
          <w:sz w:val="20"/>
          <w:szCs w:val="22"/>
        </w:rPr>
        <w:t>According to the endorsed TU schedule in [3], t</w:t>
      </w:r>
      <w:r w:rsidR="00AB51EE" w:rsidRPr="0019370F">
        <w:rPr>
          <w:sz w:val="20"/>
          <w:szCs w:val="22"/>
        </w:rPr>
        <w:t xml:space="preserve">he </w:t>
      </w:r>
      <w:r w:rsidR="004B10B3" w:rsidRPr="0019370F">
        <w:rPr>
          <w:sz w:val="20"/>
          <w:szCs w:val="22"/>
        </w:rPr>
        <w:t xml:space="preserve">UE Power saving </w:t>
      </w:r>
      <w:r w:rsidR="00AB51EE" w:rsidRPr="0019370F">
        <w:rPr>
          <w:sz w:val="20"/>
          <w:szCs w:val="22"/>
        </w:rPr>
        <w:t xml:space="preserve">work </w:t>
      </w:r>
      <w:r w:rsidRPr="0019370F">
        <w:rPr>
          <w:sz w:val="20"/>
          <w:szCs w:val="22"/>
        </w:rPr>
        <w:t>will</w:t>
      </w:r>
      <w:r w:rsidR="00AB51EE" w:rsidRPr="0019370F">
        <w:rPr>
          <w:sz w:val="20"/>
          <w:szCs w:val="22"/>
        </w:rPr>
        <w:t xml:space="preserve"> start in</w:t>
      </w:r>
      <w:r w:rsidR="0015298F" w:rsidRPr="0019370F">
        <w:rPr>
          <w:sz w:val="20"/>
          <w:szCs w:val="22"/>
        </w:rPr>
        <w:t xml:space="preserve"> Q1 2022 in</w:t>
      </w:r>
      <w:r w:rsidR="00AB51EE" w:rsidRPr="0019370F">
        <w:rPr>
          <w:sz w:val="20"/>
          <w:szCs w:val="22"/>
        </w:rPr>
        <w:t xml:space="preserve"> RAN3#114bis-e</w:t>
      </w:r>
      <w:r w:rsidRPr="0019370F">
        <w:rPr>
          <w:sz w:val="20"/>
          <w:szCs w:val="22"/>
        </w:rPr>
        <w:t xml:space="preserve"> meeting.</w:t>
      </w:r>
      <w:r w:rsidR="00AB51EE" w:rsidRPr="0019370F">
        <w:rPr>
          <w:sz w:val="20"/>
          <w:szCs w:val="22"/>
        </w:rPr>
        <w:t xml:space="preserve"> </w:t>
      </w:r>
    </w:p>
    <w:p w14:paraId="3D7998CB" w14:textId="736C7693" w:rsidR="00AB51EE" w:rsidRPr="0019370F" w:rsidRDefault="00AB51EE" w:rsidP="00672E48">
      <w:pPr>
        <w:jc w:val="both"/>
        <w:rPr>
          <w:sz w:val="20"/>
          <w:szCs w:val="22"/>
        </w:rPr>
      </w:pPr>
      <w:r w:rsidRPr="0019370F">
        <w:rPr>
          <w:sz w:val="20"/>
          <w:szCs w:val="22"/>
        </w:rPr>
        <w:t xml:space="preserve">Meanwhile, we have received another LS from RAN2 with further agreements </w:t>
      </w:r>
      <w:r w:rsidR="0015298F" w:rsidRPr="0019370F">
        <w:rPr>
          <w:sz w:val="20"/>
          <w:szCs w:val="22"/>
        </w:rPr>
        <w:t xml:space="preserve">to implement </w:t>
      </w:r>
      <w:r w:rsidRPr="0019370F">
        <w:rPr>
          <w:sz w:val="20"/>
          <w:szCs w:val="22"/>
        </w:rPr>
        <w:t>and a question to RAN3</w:t>
      </w:r>
      <w:r w:rsidR="0015298F" w:rsidRPr="0019370F">
        <w:rPr>
          <w:sz w:val="20"/>
          <w:szCs w:val="22"/>
        </w:rPr>
        <w:t xml:space="preserve"> [4]</w:t>
      </w:r>
      <w:r w:rsidR="004B10B3" w:rsidRPr="0019370F">
        <w:rPr>
          <w:sz w:val="20"/>
          <w:szCs w:val="22"/>
        </w:rPr>
        <w:t>.</w:t>
      </w:r>
    </w:p>
    <w:p w14:paraId="50A52EEA" w14:textId="2802CBDF" w:rsidR="00F2422B" w:rsidRPr="0019370F" w:rsidRDefault="00AB51EE" w:rsidP="00672E48">
      <w:pPr>
        <w:jc w:val="both"/>
        <w:rPr>
          <w:sz w:val="20"/>
          <w:szCs w:val="22"/>
        </w:rPr>
      </w:pPr>
      <w:r w:rsidRPr="0019370F">
        <w:rPr>
          <w:sz w:val="20"/>
          <w:szCs w:val="22"/>
        </w:rPr>
        <w:t xml:space="preserve">In this contribution, we discuss about the scope of the WI in RAN3 and provide our updated views </w:t>
      </w:r>
      <w:proofErr w:type="gramStart"/>
      <w:r w:rsidRPr="0019370F">
        <w:rPr>
          <w:sz w:val="20"/>
          <w:szCs w:val="22"/>
        </w:rPr>
        <w:t>in light of</w:t>
      </w:r>
      <w:proofErr w:type="gramEnd"/>
      <w:r w:rsidRPr="0019370F">
        <w:rPr>
          <w:sz w:val="20"/>
          <w:szCs w:val="22"/>
        </w:rPr>
        <w:t xml:space="preserve"> the recent RAN2 </w:t>
      </w:r>
      <w:r w:rsidR="0019370F" w:rsidRPr="0019370F">
        <w:rPr>
          <w:sz w:val="20"/>
          <w:szCs w:val="22"/>
        </w:rPr>
        <w:t>progress</w:t>
      </w:r>
      <w:r w:rsidRPr="0019370F">
        <w:rPr>
          <w:sz w:val="20"/>
          <w:szCs w:val="22"/>
        </w:rPr>
        <w:t>.</w:t>
      </w:r>
    </w:p>
    <w:p w14:paraId="2ED097FF" w14:textId="77777777" w:rsidR="00966773" w:rsidRPr="00966773" w:rsidRDefault="00966773" w:rsidP="00966773">
      <w:pPr>
        <w:pStyle w:val="Heading1"/>
      </w:pPr>
      <w:r w:rsidRPr="00966773">
        <w:t>Discussion</w:t>
      </w:r>
    </w:p>
    <w:p w14:paraId="073EC5CE" w14:textId="596EF897" w:rsidR="004B10B3" w:rsidRPr="0019370F" w:rsidRDefault="004B10B3" w:rsidP="009B4D7C">
      <w:pPr>
        <w:rPr>
          <w:sz w:val="20"/>
          <w:szCs w:val="22"/>
        </w:rPr>
      </w:pPr>
      <w:r w:rsidRPr="0019370F">
        <w:rPr>
          <w:sz w:val="20"/>
          <w:szCs w:val="22"/>
        </w:rPr>
        <w:t xml:space="preserve">From the RAN2 LS </w:t>
      </w:r>
      <w:r w:rsidR="0019370F" w:rsidRPr="0019370F">
        <w:rPr>
          <w:sz w:val="20"/>
          <w:szCs w:val="22"/>
        </w:rPr>
        <w:t xml:space="preserve">in </w:t>
      </w:r>
      <w:r w:rsidRPr="0019370F">
        <w:rPr>
          <w:sz w:val="20"/>
          <w:szCs w:val="22"/>
        </w:rPr>
        <w:t>[4], we can make the following observations:</w:t>
      </w:r>
    </w:p>
    <w:p w14:paraId="3D5C6D0E" w14:textId="69877DC3" w:rsidR="004B10B3" w:rsidRPr="0019370F" w:rsidRDefault="004B10B3" w:rsidP="009B4D7C">
      <w:pPr>
        <w:pStyle w:val="ListParagraph"/>
        <w:numPr>
          <w:ilvl w:val="0"/>
          <w:numId w:val="12"/>
        </w:numPr>
        <w:rPr>
          <w:sz w:val="20"/>
          <w:szCs w:val="22"/>
        </w:rPr>
      </w:pPr>
      <w:r w:rsidRPr="0019370F">
        <w:rPr>
          <w:sz w:val="20"/>
          <w:szCs w:val="22"/>
        </w:rPr>
        <w:t xml:space="preserve">Two subgrouping approaches have been agreed by RAN2 </w:t>
      </w:r>
      <w:r w:rsidR="003D5B8E" w:rsidRPr="0019370F">
        <w:rPr>
          <w:sz w:val="20"/>
          <w:szCs w:val="22"/>
        </w:rPr>
        <w:t>for the UE power saving</w:t>
      </w:r>
      <w:r w:rsidRPr="0019370F">
        <w:rPr>
          <w:sz w:val="20"/>
          <w:szCs w:val="22"/>
        </w:rPr>
        <w:t>:</w:t>
      </w:r>
      <w:r w:rsidR="00502035">
        <w:rPr>
          <w:sz w:val="20"/>
          <w:szCs w:val="22"/>
        </w:rPr>
        <w:t xml:space="preserve"> a</w:t>
      </w:r>
      <w:r w:rsidRPr="0019370F">
        <w:rPr>
          <w:sz w:val="20"/>
          <w:szCs w:val="22"/>
        </w:rPr>
        <w:t xml:space="preserve"> CN-assigned subgrouping and</w:t>
      </w:r>
      <w:r w:rsidR="00502035">
        <w:rPr>
          <w:sz w:val="20"/>
          <w:szCs w:val="22"/>
        </w:rPr>
        <w:t xml:space="preserve"> a</w:t>
      </w:r>
      <w:r w:rsidRPr="0019370F">
        <w:rPr>
          <w:sz w:val="20"/>
          <w:szCs w:val="22"/>
        </w:rPr>
        <w:t xml:space="preserve"> UE-ID based one</w:t>
      </w:r>
      <w:r w:rsidR="003D5B8E" w:rsidRPr="0019370F">
        <w:rPr>
          <w:sz w:val="20"/>
          <w:szCs w:val="22"/>
        </w:rPr>
        <w:t>.</w:t>
      </w:r>
    </w:p>
    <w:p w14:paraId="32B7AE05" w14:textId="61E9650B" w:rsidR="004B10B3" w:rsidRPr="0019370F" w:rsidRDefault="004B10B3" w:rsidP="009B4D7C">
      <w:pPr>
        <w:pStyle w:val="ListParagraph"/>
        <w:numPr>
          <w:ilvl w:val="0"/>
          <w:numId w:val="12"/>
        </w:numPr>
        <w:rPr>
          <w:sz w:val="20"/>
          <w:szCs w:val="22"/>
        </w:rPr>
      </w:pPr>
      <w:r w:rsidRPr="0019370F">
        <w:rPr>
          <w:sz w:val="20"/>
          <w:szCs w:val="22"/>
        </w:rPr>
        <w:t xml:space="preserve">The UE-ID (I-RNTI) approach has no CN impacts and </w:t>
      </w:r>
      <w:r w:rsidR="003D5B8E" w:rsidRPr="0019370F">
        <w:rPr>
          <w:sz w:val="20"/>
          <w:szCs w:val="22"/>
        </w:rPr>
        <w:t>can be considered at this stage</w:t>
      </w:r>
      <w:r w:rsidRPr="0019370F">
        <w:rPr>
          <w:sz w:val="20"/>
          <w:szCs w:val="22"/>
        </w:rPr>
        <w:t xml:space="preserve"> within the area of RRC configuration</w:t>
      </w:r>
      <w:r w:rsidR="003D5B8E" w:rsidRPr="0019370F">
        <w:rPr>
          <w:sz w:val="20"/>
          <w:szCs w:val="22"/>
        </w:rPr>
        <w:t xml:space="preserve">. </w:t>
      </w:r>
      <w:r w:rsidR="003D5B8E" w:rsidRPr="0019370F">
        <w:rPr>
          <w:b/>
          <w:bCs/>
          <w:sz w:val="20"/>
          <w:szCs w:val="22"/>
        </w:rPr>
        <w:t>No RAN3 impacts</w:t>
      </w:r>
      <w:r w:rsidR="009B4D7C" w:rsidRPr="0019370F">
        <w:rPr>
          <w:b/>
          <w:bCs/>
          <w:sz w:val="20"/>
          <w:szCs w:val="22"/>
        </w:rPr>
        <w:t xml:space="preserve"> are</w:t>
      </w:r>
      <w:r w:rsidR="003D5B8E" w:rsidRPr="0019370F">
        <w:rPr>
          <w:b/>
          <w:bCs/>
          <w:sz w:val="20"/>
          <w:szCs w:val="22"/>
        </w:rPr>
        <w:t xml:space="preserve"> foreseen for this approach</w:t>
      </w:r>
    </w:p>
    <w:p w14:paraId="50393929" w14:textId="3798CD07" w:rsidR="004B10B3" w:rsidRDefault="004B10B3" w:rsidP="009B4D7C">
      <w:pPr>
        <w:pStyle w:val="ListParagraph"/>
        <w:numPr>
          <w:ilvl w:val="0"/>
          <w:numId w:val="12"/>
        </w:numPr>
        <w:rPr>
          <w:sz w:val="20"/>
          <w:szCs w:val="22"/>
        </w:rPr>
      </w:pPr>
      <w:r w:rsidRPr="0019370F">
        <w:rPr>
          <w:sz w:val="20"/>
          <w:szCs w:val="22"/>
        </w:rPr>
        <w:t>The CN-based subgrouping approach</w:t>
      </w:r>
      <w:r w:rsidR="009B4D7C" w:rsidRPr="0019370F">
        <w:rPr>
          <w:sz w:val="20"/>
          <w:szCs w:val="22"/>
        </w:rPr>
        <w:t>,</w:t>
      </w:r>
      <w:r w:rsidRPr="0019370F">
        <w:rPr>
          <w:sz w:val="20"/>
          <w:szCs w:val="22"/>
        </w:rPr>
        <w:t xml:space="preserve"> </w:t>
      </w:r>
      <w:r w:rsidR="003D5B8E" w:rsidRPr="0019370F">
        <w:rPr>
          <w:sz w:val="20"/>
          <w:szCs w:val="22"/>
        </w:rPr>
        <w:t>on the other hand</w:t>
      </w:r>
      <w:r w:rsidR="009B4D7C" w:rsidRPr="0019370F">
        <w:rPr>
          <w:sz w:val="20"/>
          <w:szCs w:val="22"/>
        </w:rPr>
        <w:t>,</w:t>
      </w:r>
      <w:r w:rsidR="003D5B8E" w:rsidRPr="0019370F">
        <w:rPr>
          <w:sz w:val="20"/>
          <w:szCs w:val="22"/>
        </w:rPr>
        <w:t xml:space="preserve"> </w:t>
      </w:r>
      <w:r w:rsidRPr="0019370F">
        <w:rPr>
          <w:sz w:val="20"/>
          <w:szCs w:val="22"/>
        </w:rPr>
        <w:t>relies on NAS signalling between UE and AMF</w:t>
      </w:r>
      <w:r w:rsidR="003D5B8E" w:rsidRPr="0019370F">
        <w:rPr>
          <w:sz w:val="20"/>
          <w:szCs w:val="22"/>
        </w:rPr>
        <w:t>, where</w:t>
      </w:r>
      <w:r w:rsidRPr="0019370F">
        <w:rPr>
          <w:sz w:val="20"/>
          <w:szCs w:val="22"/>
        </w:rPr>
        <w:t xml:space="preserve"> </w:t>
      </w:r>
      <w:r w:rsidR="003D5B8E" w:rsidRPr="0019370F">
        <w:rPr>
          <w:sz w:val="20"/>
          <w:szCs w:val="22"/>
        </w:rPr>
        <w:t>t</w:t>
      </w:r>
      <w:r w:rsidRPr="0019370F">
        <w:rPr>
          <w:sz w:val="20"/>
          <w:szCs w:val="22"/>
        </w:rPr>
        <w:t>he AMF assigns a paging subgroup to the UE based on some UE information</w:t>
      </w:r>
      <w:r w:rsidR="009B4D7C" w:rsidRPr="0019370F">
        <w:rPr>
          <w:sz w:val="20"/>
          <w:szCs w:val="22"/>
        </w:rPr>
        <w:t xml:space="preserve">, </w:t>
      </w:r>
      <w:r w:rsidR="003D5B8E" w:rsidRPr="0019370F">
        <w:rPr>
          <w:sz w:val="20"/>
          <w:szCs w:val="22"/>
        </w:rPr>
        <w:t>statistics, traffic profiles, etc</w:t>
      </w:r>
      <w:r w:rsidR="001A5EC6">
        <w:rPr>
          <w:sz w:val="20"/>
          <w:szCs w:val="22"/>
        </w:rPr>
        <w:t xml:space="preserve">, </w:t>
      </w:r>
      <w:r w:rsidR="001A5EC6" w:rsidRPr="001A5EC6">
        <w:rPr>
          <w:sz w:val="20"/>
          <w:szCs w:val="22"/>
        </w:rPr>
        <w:t>available/stored in the AMF</w:t>
      </w:r>
      <w:r w:rsidRPr="0019370F">
        <w:rPr>
          <w:sz w:val="20"/>
          <w:szCs w:val="22"/>
        </w:rPr>
        <w:t xml:space="preserve">. The AMF indicates the </w:t>
      </w:r>
      <w:r w:rsidR="003D5B8E" w:rsidRPr="0019370F">
        <w:rPr>
          <w:sz w:val="20"/>
          <w:szCs w:val="22"/>
        </w:rPr>
        <w:t xml:space="preserve">assigned </w:t>
      </w:r>
      <w:r w:rsidRPr="0019370F">
        <w:rPr>
          <w:sz w:val="20"/>
          <w:szCs w:val="22"/>
        </w:rPr>
        <w:t xml:space="preserve">paging subgroup to the UE using NAS signalling. </w:t>
      </w:r>
      <w:r w:rsidR="00F82A68">
        <w:rPr>
          <w:sz w:val="20"/>
          <w:szCs w:val="22"/>
        </w:rPr>
        <w:t xml:space="preserve">Exact details of the subgroup encoding </w:t>
      </w:r>
      <w:proofErr w:type="gramStart"/>
      <w:r w:rsidR="00F82A68">
        <w:rPr>
          <w:sz w:val="20"/>
          <w:szCs w:val="22"/>
        </w:rPr>
        <w:t>is</w:t>
      </w:r>
      <w:proofErr w:type="gramEnd"/>
      <w:r w:rsidR="00F82A68">
        <w:rPr>
          <w:sz w:val="20"/>
          <w:szCs w:val="22"/>
        </w:rPr>
        <w:t xml:space="preserve"> pending RAN2/CT1.</w:t>
      </w:r>
      <w:r w:rsidR="001A5EC6">
        <w:rPr>
          <w:sz w:val="20"/>
          <w:szCs w:val="22"/>
        </w:rPr>
        <w:t xml:space="preserve"> We can note that RAN1 have </w:t>
      </w:r>
      <w:r w:rsidR="006C6948">
        <w:rPr>
          <w:sz w:val="20"/>
          <w:szCs w:val="22"/>
        </w:rPr>
        <w:t>agreed</w:t>
      </w:r>
      <w:r w:rsidR="001A5EC6">
        <w:rPr>
          <w:sz w:val="20"/>
          <w:szCs w:val="22"/>
        </w:rPr>
        <w:t xml:space="preserve"> that 8 groups are needed</w:t>
      </w:r>
    </w:p>
    <w:p w14:paraId="09A2E291" w14:textId="77777777" w:rsidR="001A5EC6" w:rsidRPr="00C039A5" w:rsidRDefault="001A5EC6" w:rsidP="00C039A5">
      <w:pPr>
        <w:pBdr>
          <w:top w:val="single" w:sz="4" w:space="1" w:color="auto"/>
          <w:left w:val="single" w:sz="4" w:space="4" w:color="auto"/>
          <w:bottom w:val="single" w:sz="4" w:space="1" w:color="auto"/>
          <w:right w:val="single" w:sz="4" w:space="4" w:color="auto"/>
        </w:pBdr>
        <w:ind w:left="1304"/>
        <w:rPr>
          <w:b/>
          <w:bCs/>
          <w:sz w:val="20"/>
          <w:szCs w:val="22"/>
          <w:lang w:eastAsia="zh-CN"/>
        </w:rPr>
      </w:pPr>
      <w:r w:rsidRPr="00C039A5">
        <w:rPr>
          <w:b/>
          <w:bCs/>
          <w:sz w:val="20"/>
          <w:szCs w:val="22"/>
          <w:lang w:eastAsia="zh-CN"/>
        </w:rPr>
        <w:t>RAN1#105-e</w:t>
      </w:r>
    </w:p>
    <w:p w14:paraId="48DA962A" w14:textId="77777777" w:rsidR="001A5EC6" w:rsidRPr="00C039A5" w:rsidRDefault="001A5EC6" w:rsidP="00C039A5">
      <w:pPr>
        <w:pBdr>
          <w:top w:val="single" w:sz="4" w:space="1" w:color="auto"/>
          <w:left w:val="single" w:sz="4" w:space="4" w:color="auto"/>
          <w:bottom w:val="single" w:sz="4" w:space="1" w:color="auto"/>
          <w:right w:val="single" w:sz="4" w:space="4" w:color="auto"/>
        </w:pBdr>
        <w:spacing w:after="0"/>
        <w:ind w:left="1304"/>
        <w:rPr>
          <w:sz w:val="20"/>
          <w:szCs w:val="18"/>
          <w:highlight w:val="green"/>
          <w:lang w:eastAsia="zh-CN"/>
        </w:rPr>
      </w:pPr>
      <w:r w:rsidRPr="00C039A5">
        <w:rPr>
          <w:sz w:val="20"/>
          <w:szCs w:val="18"/>
          <w:highlight w:val="green"/>
          <w:lang w:eastAsia="zh-CN"/>
        </w:rPr>
        <w:t>Agreement:</w:t>
      </w:r>
    </w:p>
    <w:p w14:paraId="51CDCD73" w14:textId="4B16D62E" w:rsidR="001A5EC6" w:rsidRPr="00C039A5" w:rsidRDefault="001A5EC6" w:rsidP="00C039A5">
      <w:pPr>
        <w:pBdr>
          <w:top w:val="single" w:sz="4" w:space="1" w:color="auto"/>
          <w:left w:val="single" w:sz="4" w:space="4" w:color="auto"/>
          <w:bottom w:val="single" w:sz="4" w:space="1" w:color="auto"/>
          <w:right w:val="single" w:sz="4" w:space="4" w:color="auto"/>
        </w:pBdr>
        <w:ind w:left="1304"/>
        <w:rPr>
          <w:sz w:val="20"/>
          <w:szCs w:val="18"/>
          <w:lang w:eastAsia="zh-CN"/>
        </w:rPr>
      </w:pPr>
      <w:r w:rsidRPr="00C039A5">
        <w:rPr>
          <w:sz w:val="20"/>
          <w:szCs w:val="18"/>
          <w:lang w:eastAsia="zh-CN"/>
        </w:rPr>
        <w:t>For UE subgroups indication in physical layer, maximum of 8 subgroups per PO is supported.</w:t>
      </w:r>
    </w:p>
    <w:p w14:paraId="61122F39" w14:textId="49C33A85" w:rsidR="004B10B3" w:rsidRPr="0019370F" w:rsidRDefault="004B10B3" w:rsidP="009B4D7C">
      <w:pPr>
        <w:pStyle w:val="ListParagraph"/>
        <w:numPr>
          <w:ilvl w:val="0"/>
          <w:numId w:val="12"/>
        </w:numPr>
        <w:rPr>
          <w:sz w:val="20"/>
          <w:szCs w:val="22"/>
        </w:rPr>
      </w:pPr>
      <w:r w:rsidRPr="0019370F">
        <w:rPr>
          <w:sz w:val="20"/>
          <w:szCs w:val="22"/>
        </w:rPr>
        <w:t>The AMF also conveys the paging subgroup</w:t>
      </w:r>
      <w:r w:rsidR="003D5B8E" w:rsidRPr="0019370F">
        <w:rPr>
          <w:sz w:val="20"/>
          <w:szCs w:val="22"/>
        </w:rPr>
        <w:t>ing</w:t>
      </w:r>
      <w:r w:rsidRPr="0019370F">
        <w:rPr>
          <w:sz w:val="20"/>
          <w:szCs w:val="22"/>
        </w:rPr>
        <w:t xml:space="preserve"> information to the gNB</w:t>
      </w:r>
      <w:r w:rsidR="009B4D7C" w:rsidRPr="0019370F">
        <w:rPr>
          <w:sz w:val="20"/>
          <w:szCs w:val="22"/>
        </w:rPr>
        <w:t xml:space="preserve">, so that it can use it </w:t>
      </w:r>
      <w:r w:rsidRPr="0019370F">
        <w:rPr>
          <w:sz w:val="20"/>
          <w:szCs w:val="22"/>
        </w:rPr>
        <w:t xml:space="preserve">for paging the UE in RRC-IDLE and </w:t>
      </w:r>
      <w:r w:rsidR="003D5B8E" w:rsidRPr="0019370F">
        <w:rPr>
          <w:sz w:val="20"/>
          <w:szCs w:val="22"/>
        </w:rPr>
        <w:t xml:space="preserve">in </w:t>
      </w:r>
      <w:r w:rsidRPr="0019370F">
        <w:rPr>
          <w:sz w:val="20"/>
          <w:szCs w:val="22"/>
        </w:rPr>
        <w:t>RRC INACTIVE</w:t>
      </w:r>
      <w:r w:rsidR="009B4D7C" w:rsidRPr="0019370F">
        <w:rPr>
          <w:sz w:val="20"/>
          <w:szCs w:val="22"/>
        </w:rPr>
        <w:t xml:space="preserve"> state</w:t>
      </w:r>
      <w:r w:rsidRPr="0019370F">
        <w:rPr>
          <w:sz w:val="20"/>
          <w:szCs w:val="22"/>
        </w:rPr>
        <w:t xml:space="preserve">. </w:t>
      </w:r>
      <w:r w:rsidR="003D5B8E" w:rsidRPr="0019370F">
        <w:rPr>
          <w:sz w:val="20"/>
          <w:szCs w:val="22"/>
        </w:rPr>
        <w:t xml:space="preserve">The impacted messages for these steps </w:t>
      </w:r>
      <w:r w:rsidR="009B4D7C" w:rsidRPr="0019370F">
        <w:rPr>
          <w:sz w:val="20"/>
          <w:szCs w:val="22"/>
        </w:rPr>
        <w:t xml:space="preserve">have been discussed in previous RAN3 meeting. </w:t>
      </w:r>
      <w:r w:rsidR="009B4D7C" w:rsidRPr="0019370F">
        <w:rPr>
          <w:b/>
          <w:bCs/>
          <w:sz w:val="20"/>
          <w:szCs w:val="22"/>
        </w:rPr>
        <w:t>We propose to confirm them again in this meeting</w:t>
      </w:r>
    </w:p>
    <w:p w14:paraId="5D7E4B89" w14:textId="7B67D565" w:rsidR="00966773" w:rsidRPr="0019370F" w:rsidRDefault="003D5B8E" w:rsidP="009B4D7C">
      <w:pPr>
        <w:pStyle w:val="ListParagraph"/>
        <w:numPr>
          <w:ilvl w:val="0"/>
          <w:numId w:val="12"/>
        </w:numPr>
        <w:rPr>
          <w:sz w:val="20"/>
          <w:szCs w:val="22"/>
        </w:rPr>
      </w:pPr>
      <w:r w:rsidRPr="0019370F">
        <w:rPr>
          <w:sz w:val="20"/>
          <w:szCs w:val="22"/>
        </w:rPr>
        <w:t>FFS whether t</w:t>
      </w:r>
      <w:r w:rsidR="004B10B3" w:rsidRPr="0019370F">
        <w:rPr>
          <w:sz w:val="20"/>
          <w:szCs w:val="22"/>
        </w:rPr>
        <w:t xml:space="preserve">he </w:t>
      </w:r>
      <w:r w:rsidRPr="0019370F">
        <w:rPr>
          <w:sz w:val="20"/>
          <w:szCs w:val="22"/>
        </w:rPr>
        <w:t xml:space="preserve">paging </w:t>
      </w:r>
      <w:r w:rsidR="004B10B3" w:rsidRPr="0019370F">
        <w:rPr>
          <w:sz w:val="20"/>
          <w:szCs w:val="22"/>
        </w:rPr>
        <w:t xml:space="preserve">gNB </w:t>
      </w:r>
      <w:r w:rsidRPr="0019370F">
        <w:rPr>
          <w:sz w:val="20"/>
          <w:szCs w:val="22"/>
        </w:rPr>
        <w:t>should</w:t>
      </w:r>
      <w:r w:rsidR="004B10B3" w:rsidRPr="0019370F">
        <w:rPr>
          <w:sz w:val="20"/>
          <w:szCs w:val="22"/>
        </w:rPr>
        <w:t xml:space="preserve"> inform other </w:t>
      </w:r>
      <w:proofErr w:type="spellStart"/>
      <w:r w:rsidR="004B10B3" w:rsidRPr="0019370F">
        <w:rPr>
          <w:sz w:val="20"/>
          <w:szCs w:val="22"/>
        </w:rPr>
        <w:t>gNBs</w:t>
      </w:r>
      <w:proofErr w:type="spellEnd"/>
      <w:r w:rsidR="004B10B3" w:rsidRPr="0019370F">
        <w:rPr>
          <w:sz w:val="20"/>
          <w:szCs w:val="22"/>
        </w:rPr>
        <w:t xml:space="preserve"> </w:t>
      </w:r>
      <w:r w:rsidR="009B4D7C" w:rsidRPr="0019370F">
        <w:rPr>
          <w:sz w:val="20"/>
          <w:szCs w:val="22"/>
        </w:rPr>
        <w:t xml:space="preserve">in the RNA </w:t>
      </w:r>
      <w:r w:rsidR="004B10B3" w:rsidRPr="0019370F">
        <w:rPr>
          <w:sz w:val="20"/>
          <w:szCs w:val="22"/>
        </w:rPr>
        <w:t xml:space="preserve">about UE’s paging subgroup ID </w:t>
      </w:r>
      <w:r w:rsidRPr="0019370F">
        <w:rPr>
          <w:sz w:val="20"/>
          <w:szCs w:val="22"/>
        </w:rPr>
        <w:t xml:space="preserve">during </w:t>
      </w:r>
      <w:proofErr w:type="spellStart"/>
      <w:r w:rsidRPr="0019370F">
        <w:rPr>
          <w:sz w:val="20"/>
          <w:szCs w:val="22"/>
        </w:rPr>
        <w:t>Xn</w:t>
      </w:r>
      <w:proofErr w:type="spellEnd"/>
      <w:r w:rsidR="004B10B3" w:rsidRPr="0019370F">
        <w:rPr>
          <w:sz w:val="20"/>
          <w:szCs w:val="22"/>
        </w:rPr>
        <w:t xml:space="preserve"> RAN paging</w:t>
      </w:r>
      <w:r w:rsidR="006C6948">
        <w:rPr>
          <w:sz w:val="20"/>
          <w:szCs w:val="22"/>
        </w:rPr>
        <w:t xml:space="preserve">. We can note that RAN2 is discussing whether the Paging Early Indication (PEI) in which the subgrouping is </w:t>
      </w:r>
      <w:r w:rsidR="00BC77E2">
        <w:rPr>
          <w:sz w:val="20"/>
          <w:szCs w:val="22"/>
        </w:rPr>
        <w:t>transmitted</w:t>
      </w:r>
      <w:r w:rsidR="006C6948">
        <w:rPr>
          <w:sz w:val="20"/>
          <w:szCs w:val="22"/>
        </w:rPr>
        <w:t xml:space="preserve"> should be limited to the last used cell [5].</w:t>
      </w:r>
    </w:p>
    <w:p w14:paraId="034873ED" w14:textId="6C44FB75" w:rsidR="009B4D7C" w:rsidRPr="0019370F" w:rsidRDefault="003D5B8E" w:rsidP="009B4D7C">
      <w:pPr>
        <w:rPr>
          <w:sz w:val="20"/>
          <w:szCs w:val="22"/>
        </w:rPr>
      </w:pPr>
      <w:r w:rsidRPr="0019370F">
        <w:rPr>
          <w:sz w:val="20"/>
          <w:szCs w:val="22"/>
        </w:rPr>
        <w:lastRenderedPageBreak/>
        <w:t xml:space="preserve">Omitting step 5 for now, we </w:t>
      </w:r>
      <w:r w:rsidR="009B4D7C" w:rsidRPr="0019370F">
        <w:rPr>
          <w:sz w:val="20"/>
          <w:szCs w:val="22"/>
        </w:rPr>
        <w:t>propose to</w:t>
      </w:r>
      <w:r w:rsidRPr="0019370F">
        <w:rPr>
          <w:sz w:val="20"/>
          <w:szCs w:val="22"/>
        </w:rPr>
        <w:t xml:space="preserve"> consider below the general flow-chart for supporting</w:t>
      </w:r>
      <w:r w:rsidR="009B4D7C" w:rsidRPr="0019370F">
        <w:rPr>
          <w:sz w:val="20"/>
          <w:szCs w:val="22"/>
        </w:rPr>
        <w:t xml:space="preserve"> Paging</w:t>
      </w:r>
      <w:r w:rsidRPr="0019370F">
        <w:rPr>
          <w:sz w:val="20"/>
          <w:szCs w:val="22"/>
        </w:rPr>
        <w:t xml:space="preserve"> Subgrouping in NG-RAN where the proposed changes are marked in red:</w:t>
      </w:r>
    </w:p>
    <w:p w14:paraId="4476EAE1" w14:textId="2633B9FA" w:rsidR="003D5B8E" w:rsidRDefault="00C30801" w:rsidP="00C039A5">
      <w:pPr>
        <w:rPr>
          <w:sz w:val="20"/>
          <w:szCs w:val="22"/>
        </w:rPr>
      </w:pPr>
      <w:r>
        <w:rPr>
          <w:noProof/>
        </w:rPr>
        <w:drawing>
          <wp:inline distT="0" distB="0" distL="0" distR="0" wp14:anchorId="3DA8DD64" wp14:editId="6CD24E2A">
            <wp:extent cx="5760720" cy="52381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5238115"/>
                    </a:xfrm>
                    <a:prstGeom prst="rect">
                      <a:avLst/>
                    </a:prstGeom>
                  </pic:spPr>
                </pic:pic>
              </a:graphicData>
            </a:graphic>
          </wp:inline>
        </w:drawing>
      </w:r>
    </w:p>
    <w:p w14:paraId="2F00F54A" w14:textId="2637713A" w:rsidR="009B4D7C" w:rsidRDefault="009B4D7C" w:rsidP="009B4D7C">
      <w:pPr>
        <w:jc w:val="center"/>
        <w:rPr>
          <w:b/>
          <w:bCs/>
          <w:color w:val="FF0000"/>
          <w:sz w:val="20"/>
          <w:szCs w:val="22"/>
        </w:rPr>
      </w:pPr>
      <w:r w:rsidRPr="009B4D7C">
        <w:rPr>
          <w:b/>
          <w:bCs/>
          <w:sz w:val="20"/>
          <w:szCs w:val="22"/>
        </w:rPr>
        <w:t>Fig. 1: Overall signalling chart to support</w:t>
      </w:r>
      <w:r>
        <w:rPr>
          <w:b/>
          <w:bCs/>
          <w:sz w:val="20"/>
          <w:szCs w:val="22"/>
        </w:rPr>
        <w:t xml:space="preserve"> CN-based</w:t>
      </w:r>
      <w:r w:rsidRPr="009B4D7C">
        <w:rPr>
          <w:b/>
          <w:bCs/>
          <w:sz w:val="20"/>
          <w:szCs w:val="22"/>
        </w:rPr>
        <w:t xml:space="preserve"> paging subgrouping in NG-RAN </w:t>
      </w:r>
      <w:r>
        <w:rPr>
          <w:b/>
          <w:bCs/>
          <w:sz w:val="20"/>
          <w:szCs w:val="22"/>
        </w:rPr>
        <w:t>(</w:t>
      </w:r>
      <w:r w:rsidR="0019370F">
        <w:rPr>
          <w:b/>
          <w:bCs/>
          <w:sz w:val="20"/>
          <w:szCs w:val="22"/>
        </w:rPr>
        <w:t xml:space="preserve">RAN3 </w:t>
      </w:r>
      <w:r w:rsidRPr="009B4D7C">
        <w:rPr>
          <w:b/>
          <w:bCs/>
          <w:sz w:val="20"/>
          <w:szCs w:val="22"/>
        </w:rPr>
        <w:t>changes are marked in</w:t>
      </w:r>
      <w:r w:rsidRPr="009B4D7C">
        <w:rPr>
          <w:b/>
          <w:bCs/>
          <w:color w:val="FF0000"/>
          <w:sz w:val="20"/>
          <w:szCs w:val="22"/>
        </w:rPr>
        <w:t xml:space="preserve"> red</w:t>
      </w:r>
      <w:r>
        <w:rPr>
          <w:b/>
          <w:bCs/>
          <w:color w:val="FF0000"/>
          <w:sz w:val="20"/>
          <w:szCs w:val="22"/>
        </w:rPr>
        <w:t>)</w:t>
      </w:r>
    </w:p>
    <w:p w14:paraId="09A7F7A1" w14:textId="0C4413AF" w:rsidR="009B4D7C" w:rsidRDefault="0019370F" w:rsidP="009B4D7C">
      <w:pPr>
        <w:rPr>
          <w:sz w:val="20"/>
          <w:szCs w:val="22"/>
        </w:rPr>
      </w:pPr>
      <w:r>
        <w:rPr>
          <w:sz w:val="20"/>
          <w:szCs w:val="22"/>
        </w:rPr>
        <w:t xml:space="preserve">From the above, some enhancements </w:t>
      </w:r>
      <w:r w:rsidR="00A01488">
        <w:rPr>
          <w:sz w:val="20"/>
          <w:szCs w:val="22"/>
        </w:rPr>
        <w:t>are</w:t>
      </w:r>
      <w:r>
        <w:rPr>
          <w:sz w:val="20"/>
          <w:szCs w:val="22"/>
        </w:rPr>
        <w:t xml:space="preserve"> needed to support the CN-based grouping in RAN3.</w:t>
      </w:r>
      <w:r w:rsidR="00796433">
        <w:rPr>
          <w:sz w:val="20"/>
          <w:szCs w:val="22"/>
        </w:rPr>
        <w:t xml:space="preserve"> </w:t>
      </w:r>
      <w:r>
        <w:rPr>
          <w:sz w:val="20"/>
          <w:szCs w:val="22"/>
        </w:rPr>
        <w:t>I</w:t>
      </w:r>
      <w:r w:rsidR="00796433">
        <w:rPr>
          <w:sz w:val="20"/>
          <w:szCs w:val="22"/>
        </w:rPr>
        <w:t>t is proposed to enhance the following messages and IEs:</w:t>
      </w:r>
    </w:p>
    <w:p w14:paraId="7A8556B7" w14:textId="2C564937" w:rsidR="00796433" w:rsidRPr="00796433" w:rsidRDefault="00796433" w:rsidP="009B4D7C">
      <w:pPr>
        <w:rPr>
          <w:b/>
          <w:bCs/>
          <w:sz w:val="20"/>
          <w:szCs w:val="22"/>
        </w:rPr>
      </w:pPr>
      <w:r>
        <w:rPr>
          <w:b/>
          <w:bCs/>
          <w:sz w:val="20"/>
          <w:szCs w:val="22"/>
        </w:rPr>
        <w:t xml:space="preserve">Proposal 1: </w:t>
      </w:r>
      <w:r w:rsidRPr="00796433">
        <w:rPr>
          <w:b/>
          <w:bCs/>
          <w:sz w:val="20"/>
          <w:szCs w:val="22"/>
        </w:rPr>
        <w:t>To support RAN paging with subgrouping for</w:t>
      </w:r>
      <w:r w:rsidR="0019370F">
        <w:rPr>
          <w:b/>
          <w:bCs/>
          <w:sz w:val="20"/>
          <w:szCs w:val="22"/>
        </w:rPr>
        <w:t xml:space="preserve"> a UE in</w:t>
      </w:r>
      <w:r w:rsidRPr="00796433">
        <w:rPr>
          <w:b/>
          <w:bCs/>
          <w:sz w:val="20"/>
          <w:szCs w:val="22"/>
        </w:rPr>
        <w:t xml:space="preserve"> </w:t>
      </w:r>
      <w:proofErr w:type="spellStart"/>
      <w:r w:rsidRPr="00796433">
        <w:rPr>
          <w:b/>
          <w:bCs/>
          <w:sz w:val="20"/>
          <w:szCs w:val="22"/>
        </w:rPr>
        <w:t>RRC_inactive</w:t>
      </w:r>
      <w:proofErr w:type="spellEnd"/>
      <w:r w:rsidRPr="00796433">
        <w:rPr>
          <w:b/>
          <w:bCs/>
          <w:sz w:val="20"/>
          <w:szCs w:val="22"/>
        </w:rPr>
        <w:t>:</w:t>
      </w:r>
    </w:p>
    <w:p w14:paraId="1E997565" w14:textId="65E264D9" w:rsidR="00796433" w:rsidRPr="00796433" w:rsidRDefault="00796433" w:rsidP="00796433">
      <w:pPr>
        <w:pStyle w:val="ListParagraph"/>
        <w:numPr>
          <w:ilvl w:val="0"/>
          <w:numId w:val="8"/>
        </w:numPr>
        <w:rPr>
          <w:b/>
          <w:bCs/>
          <w:sz w:val="20"/>
          <w:szCs w:val="22"/>
        </w:rPr>
      </w:pPr>
      <w:r>
        <w:rPr>
          <w:b/>
          <w:bCs/>
          <w:sz w:val="20"/>
          <w:szCs w:val="22"/>
        </w:rPr>
        <w:t>Add</w:t>
      </w:r>
      <w:r w:rsidRPr="00796433">
        <w:rPr>
          <w:b/>
          <w:bCs/>
          <w:sz w:val="20"/>
          <w:szCs w:val="22"/>
        </w:rPr>
        <w:t xml:space="preserve"> the Subgrouping Information in the </w:t>
      </w:r>
      <w:r>
        <w:rPr>
          <w:b/>
          <w:bCs/>
          <w:sz w:val="20"/>
          <w:szCs w:val="22"/>
        </w:rPr>
        <w:t>NGAP</w:t>
      </w:r>
      <w:r w:rsidRPr="00796433">
        <w:rPr>
          <w:b/>
          <w:bCs/>
          <w:i/>
          <w:iCs/>
          <w:sz w:val="20"/>
          <w:szCs w:val="22"/>
        </w:rPr>
        <w:t xml:space="preserve"> CN Assistance Information for RRC Inactive</w:t>
      </w:r>
      <w:r>
        <w:rPr>
          <w:b/>
          <w:bCs/>
          <w:sz w:val="20"/>
          <w:szCs w:val="22"/>
        </w:rPr>
        <w:t xml:space="preserve"> IE</w:t>
      </w:r>
    </w:p>
    <w:p w14:paraId="20BD1620" w14:textId="47588905" w:rsidR="00796433" w:rsidRDefault="00796433" w:rsidP="00796433">
      <w:pPr>
        <w:pStyle w:val="ListParagraph"/>
        <w:numPr>
          <w:ilvl w:val="0"/>
          <w:numId w:val="8"/>
        </w:numPr>
        <w:rPr>
          <w:b/>
          <w:bCs/>
          <w:sz w:val="20"/>
          <w:szCs w:val="22"/>
        </w:rPr>
      </w:pPr>
      <w:r w:rsidRPr="00796433">
        <w:rPr>
          <w:b/>
          <w:bCs/>
          <w:sz w:val="20"/>
          <w:szCs w:val="22"/>
        </w:rPr>
        <w:t>A</w:t>
      </w:r>
      <w:r>
        <w:rPr>
          <w:b/>
          <w:bCs/>
          <w:sz w:val="20"/>
          <w:szCs w:val="22"/>
        </w:rPr>
        <w:t>dd</w:t>
      </w:r>
      <w:r w:rsidRPr="00796433">
        <w:rPr>
          <w:b/>
          <w:bCs/>
          <w:sz w:val="20"/>
          <w:szCs w:val="22"/>
        </w:rPr>
        <w:t xml:space="preserve"> of the Subgrouping Information in the F1 Paging message.</w:t>
      </w:r>
    </w:p>
    <w:p w14:paraId="0CBA219A" w14:textId="44B963B3" w:rsidR="00796433" w:rsidRPr="00796433" w:rsidRDefault="00796433" w:rsidP="00796433">
      <w:pPr>
        <w:rPr>
          <w:b/>
          <w:bCs/>
          <w:sz w:val="20"/>
          <w:szCs w:val="22"/>
        </w:rPr>
      </w:pPr>
      <w:r>
        <w:rPr>
          <w:b/>
          <w:bCs/>
          <w:sz w:val="20"/>
          <w:szCs w:val="22"/>
        </w:rPr>
        <w:t xml:space="preserve">Proposal 2: </w:t>
      </w:r>
      <w:r w:rsidRPr="00796433">
        <w:rPr>
          <w:b/>
          <w:bCs/>
          <w:sz w:val="20"/>
          <w:szCs w:val="22"/>
        </w:rPr>
        <w:t xml:space="preserve">To support </w:t>
      </w:r>
      <w:r>
        <w:rPr>
          <w:b/>
          <w:bCs/>
          <w:sz w:val="20"/>
          <w:szCs w:val="22"/>
        </w:rPr>
        <w:t>CN</w:t>
      </w:r>
      <w:r w:rsidRPr="00796433">
        <w:rPr>
          <w:b/>
          <w:bCs/>
          <w:sz w:val="20"/>
          <w:szCs w:val="22"/>
        </w:rPr>
        <w:t xml:space="preserve"> paging with subgrouping for</w:t>
      </w:r>
      <w:r w:rsidR="0019370F" w:rsidRPr="0019370F">
        <w:rPr>
          <w:b/>
          <w:bCs/>
          <w:sz w:val="20"/>
          <w:szCs w:val="22"/>
        </w:rPr>
        <w:t xml:space="preserve"> </w:t>
      </w:r>
      <w:r w:rsidR="0019370F">
        <w:rPr>
          <w:b/>
          <w:bCs/>
          <w:sz w:val="20"/>
          <w:szCs w:val="22"/>
        </w:rPr>
        <w:t>a UE in</w:t>
      </w:r>
      <w:r w:rsidRPr="00796433">
        <w:rPr>
          <w:b/>
          <w:bCs/>
          <w:sz w:val="20"/>
          <w:szCs w:val="22"/>
        </w:rPr>
        <w:t xml:space="preserve"> </w:t>
      </w:r>
      <w:proofErr w:type="spellStart"/>
      <w:r w:rsidRPr="00796433">
        <w:rPr>
          <w:b/>
          <w:bCs/>
          <w:sz w:val="20"/>
          <w:szCs w:val="22"/>
        </w:rPr>
        <w:t>RRC_</w:t>
      </w:r>
      <w:r>
        <w:rPr>
          <w:b/>
          <w:bCs/>
          <w:sz w:val="20"/>
          <w:szCs w:val="22"/>
        </w:rPr>
        <w:t>idle</w:t>
      </w:r>
      <w:proofErr w:type="spellEnd"/>
      <w:r w:rsidRPr="00796433">
        <w:rPr>
          <w:b/>
          <w:bCs/>
          <w:sz w:val="20"/>
          <w:szCs w:val="22"/>
        </w:rPr>
        <w:t>:</w:t>
      </w:r>
    </w:p>
    <w:p w14:paraId="5BA7D428" w14:textId="12E1274A" w:rsidR="00796433" w:rsidRPr="00796433" w:rsidRDefault="00796433" w:rsidP="00796433">
      <w:pPr>
        <w:pStyle w:val="ListParagraph"/>
        <w:numPr>
          <w:ilvl w:val="0"/>
          <w:numId w:val="8"/>
        </w:numPr>
        <w:rPr>
          <w:b/>
          <w:bCs/>
          <w:sz w:val="20"/>
          <w:szCs w:val="22"/>
        </w:rPr>
      </w:pPr>
      <w:r w:rsidRPr="00796433">
        <w:rPr>
          <w:b/>
          <w:bCs/>
          <w:sz w:val="20"/>
          <w:szCs w:val="22"/>
        </w:rPr>
        <w:t xml:space="preserve">Addition of the Subgrouping Information in the </w:t>
      </w:r>
      <w:r>
        <w:rPr>
          <w:b/>
          <w:bCs/>
          <w:sz w:val="20"/>
          <w:szCs w:val="22"/>
        </w:rPr>
        <w:t>NGAP</w:t>
      </w:r>
      <w:r w:rsidRPr="00796433">
        <w:rPr>
          <w:b/>
          <w:bCs/>
          <w:sz w:val="20"/>
          <w:szCs w:val="22"/>
        </w:rPr>
        <w:t xml:space="preserve"> Paging</w:t>
      </w:r>
      <w:r>
        <w:rPr>
          <w:b/>
          <w:bCs/>
          <w:sz w:val="20"/>
          <w:szCs w:val="22"/>
        </w:rPr>
        <w:t xml:space="preserve"> message</w:t>
      </w:r>
    </w:p>
    <w:p w14:paraId="5082D9BF" w14:textId="77777777" w:rsidR="00796433" w:rsidRPr="00796433" w:rsidRDefault="00796433" w:rsidP="00796433">
      <w:pPr>
        <w:pStyle w:val="ListParagraph"/>
        <w:numPr>
          <w:ilvl w:val="0"/>
          <w:numId w:val="8"/>
        </w:numPr>
        <w:rPr>
          <w:b/>
          <w:bCs/>
          <w:sz w:val="20"/>
          <w:szCs w:val="22"/>
        </w:rPr>
      </w:pPr>
      <w:r w:rsidRPr="00796433">
        <w:rPr>
          <w:b/>
          <w:bCs/>
          <w:sz w:val="20"/>
          <w:szCs w:val="22"/>
        </w:rPr>
        <w:t>Addition of the Subgrouping Information in the F1 Paging message.</w:t>
      </w:r>
    </w:p>
    <w:p w14:paraId="6461C420" w14:textId="572740EC" w:rsidR="00BC77E2" w:rsidRDefault="00796433" w:rsidP="00796433">
      <w:pPr>
        <w:rPr>
          <w:sz w:val="20"/>
          <w:szCs w:val="22"/>
        </w:rPr>
      </w:pPr>
      <w:r w:rsidRPr="00796433">
        <w:rPr>
          <w:sz w:val="20"/>
          <w:szCs w:val="22"/>
        </w:rPr>
        <w:t xml:space="preserve">Regarding </w:t>
      </w:r>
      <w:proofErr w:type="spellStart"/>
      <w:r w:rsidRPr="00796433">
        <w:rPr>
          <w:sz w:val="20"/>
          <w:szCs w:val="22"/>
        </w:rPr>
        <w:t>XnAP</w:t>
      </w:r>
      <w:proofErr w:type="spellEnd"/>
      <w:r w:rsidRPr="00796433">
        <w:rPr>
          <w:sz w:val="20"/>
          <w:szCs w:val="22"/>
        </w:rPr>
        <w:t xml:space="preserve"> impacts,</w:t>
      </w:r>
      <w:r>
        <w:rPr>
          <w:sz w:val="20"/>
          <w:szCs w:val="22"/>
        </w:rPr>
        <w:t xml:space="preserve"> it is proposed to wait whether the Subgrouping </w:t>
      </w:r>
      <w:r w:rsidR="006C6948">
        <w:rPr>
          <w:sz w:val="20"/>
          <w:szCs w:val="22"/>
        </w:rPr>
        <w:t xml:space="preserve">information transmitted within the PEI </w:t>
      </w:r>
      <w:r>
        <w:rPr>
          <w:sz w:val="20"/>
          <w:szCs w:val="22"/>
        </w:rPr>
        <w:t xml:space="preserve">is going to be used only in the last </w:t>
      </w:r>
      <w:r w:rsidR="00BC77E2">
        <w:rPr>
          <w:sz w:val="20"/>
          <w:szCs w:val="22"/>
        </w:rPr>
        <w:t xml:space="preserve">visited </w:t>
      </w:r>
      <w:r>
        <w:rPr>
          <w:sz w:val="20"/>
          <w:szCs w:val="22"/>
        </w:rPr>
        <w:t xml:space="preserve">cell ID. </w:t>
      </w:r>
      <w:r w:rsidR="006C6948">
        <w:rPr>
          <w:sz w:val="20"/>
          <w:szCs w:val="22"/>
        </w:rPr>
        <w:t xml:space="preserve">The motivation, </w:t>
      </w:r>
      <w:proofErr w:type="gramStart"/>
      <w:r w:rsidR="006C6948">
        <w:rPr>
          <w:sz w:val="20"/>
          <w:szCs w:val="22"/>
        </w:rPr>
        <w:t>similar to</w:t>
      </w:r>
      <w:proofErr w:type="gramEnd"/>
      <w:r w:rsidR="006C6948">
        <w:rPr>
          <w:sz w:val="20"/>
          <w:szCs w:val="22"/>
        </w:rPr>
        <w:t xml:space="preserve"> WUS, is to avoid any unnecessary (early) paging transmissions. </w:t>
      </w:r>
      <w:r>
        <w:rPr>
          <w:sz w:val="20"/>
          <w:szCs w:val="22"/>
        </w:rPr>
        <w:t xml:space="preserve">If so, the paging node should not send any </w:t>
      </w:r>
      <w:proofErr w:type="spellStart"/>
      <w:r>
        <w:rPr>
          <w:sz w:val="20"/>
          <w:szCs w:val="22"/>
        </w:rPr>
        <w:t>Xn</w:t>
      </w:r>
      <w:proofErr w:type="spellEnd"/>
      <w:r>
        <w:rPr>
          <w:sz w:val="20"/>
          <w:szCs w:val="22"/>
        </w:rPr>
        <w:t xml:space="preserve"> Paging message to page other cells in the RNA</w:t>
      </w:r>
      <w:r w:rsidR="00F657C0">
        <w:rPr>
          <w:sz w:val="20"/>
          <w:szCs w:val="22"/>
        </w:rPr>
        <w:t xml:space="preserve"> as it will </w:t>
      </w:r>
      <w:r w:rsidR="009279BD">
        <w:rPr>
          <w:sz w:val="20"/>
          <w:szCs w:val="22"/>
        </w:rPr>
        <w:t>create unnecessary wake-up events</w:t>
      </w:r>
      <w:r>
        <w:rPr>
          <w:sz w:val="20"/>
          <w:szCs w:val="22"/>
        </w:rPr>
        <w:t>.</w:t>
      </w:r>
      <w:r w:rsidR="0019370F">
        <w:rPr>
          <w:sz w:val="20"/>
          <w:szCs w:val="22"/>
        </w:rPr>
        <w:t xml:space="preserve"> This has been raised previously by an operator in [</w:t>
      </w:r>
      <w:r w:rsidR="003A20EA">
        <w:rPr>
          <w:sz w:val="20"/>
          <w:szCs w:val="22"/>
        </w:rPr>
        <w:t>5</w:t>
      </w:r>
      <w:r w:rsidR="0019370F">
        <w:rPr>
          <w:sz w:val="20"/>
          <w:szCs w:val="22"/>
        </w:rPr>
        <w:t>].</w:t>
      </w:r>
      <w:r>
        <w:rPr>
          <w:sz w:val="20"/>
          <w:szCs w:val="22"/>
        </w:rPr>
        <w:t xml:space="preserve"> It is proposed </w:t>
      </w:r>
      <w:r w:rsidR="0019370F">
        <w:rPr>
          <w:sz w:val="20"/>
          <w:szCs w:val="22"/>
        </w:rPr>
        <w:t xml:space="preserve">thus </w:t>
      </w:r>
      <w:r>
        <w:rPr>
          <w:sz w:val="20"/>
          <w:szCs w:val="22"/>
        </w:rPr>
        <w:t xml:space="preserve">to wait further regarding this </w:t>
      </w:r>
      <w:r w:rsidR="0019370F">
        <w:rPr>
          <w:sz w:val="20"/>
          <w:szCs w:val="22"/>
        </w:rPr>
        <w:t>aspect</w:t>
      </w:r>
      <w:r>
        <w:rPr>
          <w:sz w:val="20"/>
          <w:szCs w:val="22"/>
        </w:rPr>
        <w:t xml:space="preserve"> before impacting </w:t>
      </w:r>
      <w:proofErr w:type="spellStart"/>
      <w:r>
        <w:rPr>
          <w:sz w:val="20"/>
          <w:szCs w:val="22"/>
        </w:rPr>
        <w:t>XnAP</w:t>
      </w:r>
      <w:proofErr w:type="spellEnd"/>
      <w:r>
        <w:rPr>
          <w:sz w:val="20"/>
          <w:szCs w:val="22"/>
        </w:rPr>
        <w:t>.</w:t>
      </w:r>
      <w:r w:rsidR="00BC77E2">
        <w:rPr>
          <w:sz w:val="20"/>
          <w:szCs w:val="22"/>
        </w:rPr>
        <w:t xml:space="preserve"> Likewise, we can expect that F1AP signalling would be limiting the list of cells for Paging to only the last visited cell. In such case, there will </w:t>
      </w:r>
      <w:r w:rsidR="00BC77E2">
        <w:rPr>
          <w:sz w:val="20"/>
          <w:szCs w:val="22"/>
        </w:rPr>
        <w:lastRenderedPageBreak/>
        <w:t xml:space="preserve">be only one NR CGI set by the gNB-CU in the </w:t>
      </w:r>
      <w:r w:rsidR="00BC77E2" w:rsidRPr="00C039A5">
        <w:rPr>
          <w:i/>
          <w:iCs/>
          <w:sz w:val="20"/>
          <w:szCs w:val="22"/>
        </w:rPr>
        <w:t>Paging Cell List</w:t>
      </w:r>
      <w:r w:rsidR="00BC77E2">
        <w:rPr>
          <w:sz w:val="20"/>
          <w:szCs w:val="22"/>
        </w:rPr>
        <w:t xml:space="preserve"> IE in the F1 PAGING message. Details can be further checked in next meeting.</w:t>
      </w:r>
    </w:p>
    <w:p w14:paraId="4C5331F5" w14:textId="6EFA8A28" w:rsidR="00796433" w:rsidRDefault="00796433" w:rsidP="00796433">
      <w:pPr>
        <w:rPr>
          <w:b/>
          <w:bCs/>
          <w:sz w:val="20"/>
          <w:szCs w:val="22"/>
        </w:rPr>
      </w:pPr>
      <w:r w:rsidRPr="00796433">
        <w:rPr>
          <w:b/>
          <w:bCs/>
          <w:sz w:val="20"/>
          <w:szCs w:val="22"/>
        </w:rPr>
        <w:t xml:space="preserve">Proposal 3: RAN3 to wait further progress on last used cell limitation for subgrouping. If the Subgrouping is limited only to the last visited cell ID, then </w:t>
      </w:r>
      <w:proofErr w:type="spellStart"/>
      <w:r w:rsidRPr="00796433">
        <w:rPr>
          <w:b/>
          <w:bCs/>
          <w:sz w:val="20"/>
          <w:szCs w:val="22"/>
        </w:rPr>
        <w:t>XnAP</w:t>
      </w:r>
      <w:proofErr w:type="spellEnd"/>
      <w:r w:rsidRPr="00796433">
        <w:rPr>
          <w:b/>
          <w:bCs/>
          <w:sz w:val="20"/>
          <w:szCs w:val="22"/>
        </w:rPr>
        <w:t xml:space="preserve"> impacts for Subgrouping can be avoided</w:t>
      </w:r>
    </w:p>
    <w:p w14:paraId="3FC89D3F" w14:textId="55BBCB67" w:rsidR="0019370F" w:rsidRDefault="00796433" w:rsidP="00796433">
      <w:pPr>
        <w:rPr>
          <w:sz w:val="20"/>
          <w:szCs w:val="22"/>
        </w:rPr>
      </w:pPr>
      <w:r>
        <w:rPr>
          <w:sz w:val="20"/>
          <w:szCs w:val="22"/>
        </w:rPr>
        <w:t xml:space="preserve">Another point that has been </w:t>
      </w:r>
      <w:r w:rsidR="003A20EA">
        <w:rPr>
          <w:sz w:val="20"/>
          <w:szCs w:val="22"/>
        </w:rPr>
        <w:t>touch</w:t>
      </w:r>
      <w:r>
        <w:rPr>
          <w:sz w:val="20"/>
          <w:szCs w:val="22"/>
        </w:rPr>
        <w:t xml:space="preserve">ed </w:t>
      </w:r>
      <w:r w:rsidR="003A20EA">
        <w:rPr>
          <w:sz w:val="20"/>
          <w:szCs w:val="22"/>
        </w:rPr>
        <w:t xml:space="preserve">upon </w:t>
      </w:r>
      <w:r>
        <w:rPr>
          <w:sz w:val="20"/>
          <w:szCs w:val="22"/>
        </w:rPr>
        <w:t>in last meeting</w:t>
      </w:r>
      <w:r w:rsidR="003A20EA">
        <w:rPr>
          <w:sz w:val="20"/>
          <w:szCs w:val="22"/>
        </w:rPr>
        <w:t>,</w:t>
      </w:r>
      <w:r>
        <w:rPr>
          <w:sz w:val="20"/>
          <w:szCs w:val="22"/>
        </w:rPr>
        <w:t xml:space="preserve"> is whether some assistance information from RAN to CN </w:t>
      </w:r>
      <w:r w:rsidR="003A20EA">
        <w:rPr>
          <w:sz w:val="20"/>
          <w:szCs w:val="22"/>
        </w:rPr>
        <w:t>is</w:t>
      </w:r>
      <w:r>
        <w:rPr>
          <w:sz w:val="20"/>
          <w:szCs w:val="22"/>
        </w:rPr>
        <w:t xml:space="preserve"> needed to allow CN </w:t>
      </w:r>
      <w:r w:rsidR="003A20EA">
        <w:rPr>
          <w:sz w:val="20"/>
          <w:szCs w:val="22"/>
        </w:rPr>
        <w:t>aggregating</w:t>
      </w:r>
      <w:r>
        <w:rPr>
          <w:sz w:val="20"/>
          <w:szCs w:val="22"/>
        </w:rPr>
        <w:t xml:space="preserve"> further UE statistics on </w:t>
      </w:r>
      <w:r w:rsidR="003A20EA">
        <w:rPr>
          <w:sz w:val="20"/>
          <w:szCs w:val="22"/>
        </w:rPr>
        <w:t xml:space="preserve">the </w:t>
      </w:r>
      <w:r>
        <w:rPr>
          <w:sz w:val="20"/>
          <w:szCs w:val="22"/>
        </w:rPr>
        <w:t>UE</w:t>
      </w:r>
      <w:r w:rsidR="003A20EA">
        <w:rPr>
          <w:sz w:val="20"/>
          <w:szCs w:val="22"/>
        </w:rPr>
        <w:t>s</w:t>
      </w:r>
      <w:r>
        <w:rPr>
          <w:sz w:val="20"/>
          <w:szCs w:val="22"/>
        </w:rPr>
        <w:t xml:space="preserve"> in RRC inactive state</w:t>
      </w:r>
      <w:r w:rsidR="001634EE">
        <w:rPr>
          <w:sz w:val="20"/>
          <w:szCs w:val="22"/>
        </w:rPr>
        <w:t>,</w:t>
      </w:r>
      <w:r w:rsidR="003A20EA">
        <w:rPr>
          <w:sz w:val="20"/>
          <w:szCs w:val="22"/>
        </w:rPr>
        <w:t xml:space="preserve"> to combine them with idle</w:t>
      </w:r>
      <w:r w:rsidR="001634EE">
        <w:rPr>
          <w:sz w:val="20"/>
          <w:szCs w:val="22"/>
        </w:rPr>
        <w:t xml:space="preserve"> UE</w:t>
      </w:r>
      <w:r w:rsidR="003A20EA">
        <w:rPr>
          <w:sz w:val="20"/>
          <w:szCs w:val="22"/>
        </w:rPr>
        <w:t xml:space="preserve"> statistics. S</w:t>
      </w:r>
      <w:r>
        <w:rPr>
          <w:sz w:val="20"/>
          <w:szCs w:val="22"/>
        </w:rPr>
        <w:t>ince CN has no visibility o</w:t>
      </w:r>
      <w:r w:rsidR="001634EE">
        <w:rPr>
          <w:sz w:val="20"/>
          <w:szCs w:val="22"/>
        </w:rPr>
        <w:t>f</w:t>
      </w:r>
      <w:r>
        <w:rPr>
          <w:sz w:val="20"/>
          <w:szCs w:val="22"/>
        </w:rPr>
        <w:t xml:space="preserve"> </w:t>
      </w:r>
      <w:r w:rsidR="003A20EA">
        <w:rPr>
          <w:sz w:val="20"/>
          <w:szCs w:val="22"/>
        </w:rPr>
        <w:t>Inactive UEs</w:t>
      </w:r>
      <w:r>
        <w:rPr>
          <w:sz w:val="20"/>
          <w:szCs w:val="22"/>
        </w:rPr>
        <w:t xml:space="preserve"> traffic</w:t>
      </w:r>
      <w:r w:rsidR="003A20EA">
        <w:rPr>
          <w:sz w:val="20"/>
          <w:szCs w:val="22"/>
        </w:rPr>
        <w:t>, t</w:t>
      </w:r>
      <w:r>
        <w:rPr>
          <w:sz w:val="20"/>
          <w:szCs w:val="22"/>
        </w:rPr>
        <w:t>his c</w:t>
      </w:r>
      <w:r w:rsidR="003A20EA">
        <w:rPr>
          <w:sz w:val="20"/>
          <w:szCs w:val="22"/>
        </w:rPr>
        <w:t xml:space="preserve">ould </w:t>
      </w:r>
      <w:r>
        <w:rPr>
          <w:sz w:val="20"/>
          <w:szCs w:val="22"/>
        </w:rPr>
        <w:t xml:space="preserve">be a valid point to consider. </w:t>
      </w:r>
      <w:r w:rsidR="003A20EA">
        <w:rPr>
          <w:sz w:val="20"/>
          <w:szCs w:val="22"/>
        </w:rPr>
        <w:t>However</w:t>
      </w:r>
      <w:r>
        <w:rPr>
          <w:sz w:val="20"/>
          <w:szCs w:val="22"/>
        </w:rPr>
        <w:t xml:space="preserve">, it should be discussed whether such </w:t>
      </w:r>
      <w:r w:rsidR="0019370F">
        <w:rPr>
          <w:sz w:val="20"/>
          <w:szCs w:val="22"/>
        </w:rPr>
        <w:t>assistance</w:t>
      </w:r>
      <w:r>
        <w:rPr>
          <w:sz w:val="20"/>
          <w:szCs w:val="22"/>
        </w:rPr>
        <w:t xml:space="preserve"> </w:t>
      </w:r>
      <w:r w:rsidR="0019370F">
        <w:rPr>
          <w:sz w:val="20"/>
          <w:szCs w:val="22"/>
        </w:rPr>
        <w:t>information</w:t>
      </w:r>
      <w:r>
        <w:rPr>
          <w:sz w:val="20"/>
          <w:szCs w:val="22"/>
        </w:rPr>
        <w:t xml:space="preserve"> is </w:t>
      </w:r>
      <w:proofErr w:type="gramStart"/>
      <w:r>
        <w:rPr>
          <w:sz w:val="20"/>
          <w:szCs w:val="22"/>
        </w:rPr>
        <w:t>really necessary</w:t>
      </w:r>
      <w:proofErr w:type="gramEnd"/>
      <w:r>
        <w:rPr>
          <w:sz w:val="20"/>
          <w:szCs w:val="22"/>
        </w:rPr>
        <w:t xml:space="preserve">, since the UEs that will </w:t>
      </w:r>
      <w:r w:rsidR="0019370F">
        <w:rPr>
          <w:sz w:val="20"/>
          <w:szCs w:val="22"/>
        </w:rPr>
        <w:t>support</w:t>
      </w:r>
      <w:r>
        <w:rPr>
          <w:sz w:val="20"/>
          <w:szCs w:val="22"/>
        </w:rPr>
        <w:t xml:space="preserve"> subgrouping</w:t>
      </w:r>
      <w:r w:rsidR="0019370F">
        <w:rPr>
          <w:sz w:val="20"/>
          <w:szCs w:val="22"/>
        </w:rPr>
        <w:t xml:space="preserve"> will have the same subgroup in both </w:t>
      </w:r>
      <w:r w:rsidR="003A20EA">
        <w:rPr>
          <w:sz w:val="20"/>
          <w:szCs w:val="22"/>
        </w:rPr>
        <w:t xml:space="preserve">RRC </w:t>
      </w:r>
      <w:r w:rsidR="0019370F">
        <w:rPr>
          <w:sz w:val="20"/>
          <w:szCs w:val="22"/>
        </w:rPr>
        <w:t xml:space="preserve">states. </w:t>
      </w:r>
      <w:r w:rsidR="00BC77E2">
        <w:rPr>
          <w:sz w:val="20"/>
          <w:szCs w:val="22"/>
        </w:rPr>
        <w:t xml:space="preserve">In fact, RAN2 has agreed that </w:t>
      </w:r>
      <w:r w:rsidR="00BC77E2" w:rsidRPr="00BC77E2">
        <w:rPr>
          <w:sz w:val="20"/>
          <w:szCs w:val="22"/>
        </w:rPr>
        <w:t>UE will be assigned the same (paging probability) subgroup in both idle and inactive</w:t>
      </w:r>
      <w:r w:rsidR="00BC77E2">
        <w:rPr>
          <w:sz w:val="20"/>
          <w:szCs w:val="22"/>
        </w:rPr>
        <w:t>.</w:t>
      </w:r>
      <w:r w:rsidR="00BC77E2" w:rsidRPr="00BC77E2">
        <w:rPr>
          <w:sz w:val="20"/>
          <w:szCs w:val="22"/>
        </w:rPr>
        <w:t xml:space="preserve"> </w:t>
      </w:r>
      <w:r w:rsidR="0019370F">
        <w:rPr>
          <w:sz w:val="20"/>
          <w:szCs w:val="22"/>
        </w:rPr>
        <w:t>From RAN2 previous LS [</w:t>
      </w:r>
      <w:r w:rsidR="003A20EA">
        <w:rPr>
          <w:sz w:val="20"/>
          <w:szCs w:val="22"/>
        </w:rPr>
        <w:t>6</w:t>
      </w:r>
      <w:r w:rsidR="0019370F">
        <w:rPr>
          <w:sz w:val="20"/>
          <w:szCs w:val="22"/>
        </w:rPr>
        <w:t>]</w:t>
      </w:r>
      <w:r w:rsidR="003A20EA">
        <w:rPr>
          <w:sz w:val="20"/>
          <w:szCs w:val="22"/>
        </w:rPr>
        <w:t xml:space="preserve"> we can see</w:t>
      </w:r>
      <w:r w:rsidR="0019370F">
        <w:rPr>
          <w:sz w:val="20"/>
          <w:szCs w:val="22"/>
        </w:rPr>
        <w:t>:</w:t>
      </w:r>
    </w:p>
    <w:p w14:paraId="39463B56" w14:textId="77777777" w:rsidR="0019370F" w:rsidRPr="008904A3" w:rsidRDefault="0019370F" w:rsidP="0019370F">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spacing w:before="0"/>
        <w:ind w:left="720" w:hanging="360"/>
        <w:jc w:val="both"/>
        <w:rPr>
          <w:sz w:val="18"/>
          <w:szCs w:val="22"/>
        </w:rPr>
      </w:pPr>
      <w:r w:rsidRPr="008904A3">
        <w:rPr>
          <w:sz w:val="18"/>
          <w:szCs w:val="22"/>
        </w:rPr>
        <w:t>The following is supported:</w:t>
      </w:r>
    </w:p>
    <w:p w14:paraId="565F1B99" w14:textId="77777777" w:rsidR="0019370F" w:rsidRPr="008904A3" w:rsidRDefault="0019370F" w:rsidP="0019370F">
      <w:pPr>
        <w:pStyle w:val="Agreement"/>
        <w:pBdr>
          <w:top w:val="single" w:sz="4" w:space="1" w:color="auto"/>
          <w:left w:val="single" w:sz="4" w:space="4" w:color="auto"/>
          <w:bottom w:val="single" w:sz="4" w:space="1" w:color="auto"/>
          <w:right w:val="single" w:sz="4" w:space="4" w:color="auto"/>
        </w:pBdr>
        <w:tabs>
          <w:tab w:val="num" w:pos="720"/>
        </w:tabs>
        <w:ind w:left="720"/>
        <w:jc w:val="both"/>
        <w:rPr>
          <w:sz w:val="18"/>
          <w:szCs w:val="22"/>
        </w:rPr>
      </w:pPr>
      <w:r w:rsidRPr="008904A3">
        <w:rPr>
          <w:sz w:val="18"/>
          <w:szCs w:val="22"/>
        </w:rPr>
        <w:t>CN is responsible for allocating UEs to UE paging subgroups based on UE characteristics</w:t>
      </w:r>
    </w:p>
    <w:p w14:paraId="19B28FC1" w14:textId="77777777" w:rsidR="0019370F" w:rsidRPr="0019370F" w:rsidRDefault="0019370F" w:rsidP="0019370F">
      <w:pPr>
        <w:pStyle w:val="Agreement"/>
        <w:pBdr>
          <w:top w:val="single" w:sz="4" w:space="1" w:color="auto"/>
          <w:left w:val="single" w:sz="4" w:space="4" w:color="auto"/>
          <w:bottom w:val="single" w:sz="4" w:space="1" w:color="auto"/>
          <w:right w:val="single" w:sz="4" w:space="4" w:color="auto"/>
        </w:pBdr>
        <w:tabs>
          <w:tab w:val="num" w:pos="720"/>
        </w:tabs>
        <w:ind w:left="720"/>
        <w:jc w:val="both"/>
        <w:rPr>
          <w:sz w:val="18"/>
          <w:szCs w:val="22"/>
          <w:highlight w:val="green"/>
          <w:lang w:eastAsia="zh-TW"/>
        </w:rPr>
      </w:pPr>
      <w:r w:rsidRPr="0019370F">
        <w:rPr>
          <w:sz w:val="18"/>
          <w:szCs w:val="22"/>
          <w:highlight w:val="green"/>
          <w:lang w:eastAsia="zh-TW"/>
        </w:rPr>
        <w:t>Use same UE subgroups when in RRC_IDLE and RRC_INACTIVE</w:t>
      </w:r>
    </w:p>
    <w:p w14:paraId="07640C77" w14:textId="77777777" w:rsidR="003A20EA" w:rsidRDefault="003A20EA" w:rsidP="00796433">
      <w:pPr>
        <w:rPr>
          <w:sz w:val="20"/>
          <w:szCs w:val="22"/>
        </w:rPr>
      </w:pPr>
    </w:p>
    <w:p w14:paraId="148479ED" w14:textId="385D5A0D" w:rsidR="0019370F" w:rsidRDefault="0019370F" w:rsidP="00796433">
      <w:pPr>
        <w:rPr>
          <w:sz w:val="20"/>
          <w:szCs w:val="22"/>
        </w:rPr>
      </w:pPr>
      <w:r>
        <w:rPr>
          <w:sz w:val="20"/>
          <w:szCs w:val="22"/>
        </w:rPr>
        <w:t xml:space="preserve">Therefore, it is proposed to further </w:t>
      </w:r>
      <w:r w:rsidR="003A20EA">
        <w:rPr>
          <w:sz w:val="20"/>
          <w:szCs w:val="22"/>
        </w:rPr>
        <w:t xml:space="preserve">wait and </w:t>
      </w:r>
      <w:r>
        <w:rPr>
          <w:sz w:val="20"/>
          <w:szCs w:val="22"/>
        </w:rPr>
        <w:t xml:space="preserve">reflect on the motivation </w:t>
      </w:r>
      <w:r w:rsidR="003A20EA">
        <w:rPr>
          <w:sz w:val="20"/>
          <w:szCs w:val="22"/>
        </w:rPr>
        <w:t>for</w:t>
      </w:r>
      <w:r>
        <w:rPr>
          <w:sz w:val="20"/>
          <w:szCs w:val="22"/>
        </w:rPr>
        <w:t xml:space="preserve"> adding such assistance information from RAN, </w:t>
      </w:r>
      <w:r w:rsidR="003A20EA">
        <w:rPr>
          <w:sz w:val="20"/>
          <w:szCs w:val="22"/>
        </w:rPr>
        <w:t>considering</w:t>
      </w:r>
      <w:r>
        <w:rPr>
          <w:sz w:val="20"/>
          <w:szCs w:val="22"/>
        </w:rPr>
        <w:t xml:space="preserve"> the specifications impacts and any potential </w:t>
      </w:r>
      <w:r w:rsidR="003A20EA">
        <w:rPr>
          <w:sz w:val="20"/>
          <w:szCs w:val="22"/>
        </w:rPr>
        <w:t xml:space="preserve">gain </w:t>
      </w:r>
      <w:r>
        <w:rPr>
          <w:sz w:val="20"/>
          <w:szCs w:val="22"/>
        </w:rPr>
        <w:t xml:space="preserve">this will bring </w:t>
      </w:r>
      <w:r w:rsidR="003A20EA">
        <w:rPr>
          <w:sz w:val="20"/>
          <w:szCs w:val="22"/>
        </w:rPr>
        <w:t xml:space="preserve">to CN </w:t>
      </w:r>
      <w:r>
        <w:rPr>
          <w:sz w:val="20"/>
          <w:szCs w:val="22"/>
        </w:rPr>
        <w:t xml:space="preserve">in terms of additional UE statistics. </w:t>
      </w:r>
      <w:r w:rsidR="003A20EA">
        <w:rPr>
          <w:sz w:val="20"/>
          <w:szCs w:val="22"/>
        </w:rPr>
        <w:t>An alternative is to deem that simple UE statistics common to UEs in IDLE and INACTIVE states can be enough for CN to generate the subgrouping. Any substantial assistance information can be left to implementation.</w:t>
      </w:r>
    </w:p>
    <w:p w14:paraId="40A939D6" w14:textId="31A987E8" w:rsidR="003A20EA" w:rsidRPr="003A20EA" w:rsidRDefault="003A20EA" w:rsidP="00796433">
      <w:pPr>
        <w:rPr>
          <w:b/>
          <w:bCs/>
          <w:sz w:val="20"/>
          <w:szCs w:val="22"/>
        </w:rPr>
      </w:pPr>
      <w:r w:rsidRPr="003A20EA">
        <w:rPr>
          <w:b/>
          <w:bCs/>
          <w:sz w:val="20"/>
          <w:szCs w:val="22"/>
        </w:rPr>
        <w:t xml:space="preserve">Proposal 4: It is proposed to </w:t>
      </w:r>
      <w:r>
        <w:rPr>
          <w:b/>
          <w:bCs/>
          <w:sz w:val="20"/>
          <w:szCs w:val="22"/>
        </w:rPr>
        <w:t>examine</w:t>
      </w:r>
      <w:r w:rsidRPr="003A20EA">
        <w:rPr>
          <w:b/>
          <w:bCs/>
          <w:sz w:val="20"/>
          <w:szCs w:val="22"/>
        </w:rPr>
        <w:t xml:space="preserve"> the motivation of adding any assistance information from RAN to CN</w:t>
      </w:r>
      <w:r>
        <w:rPr>
          <w:b/>
          <w:bCs/>
          <w:sz w:val="20"/>
          <w:szCs w:val="22"/>
        </w:rPr>
        <w:t>, considering</w:t>
      </w:r>
      <w:r w:rsidRPr="003A20EA">
        <w:rPr>
          <w:b/>
          <w:bCs/>
          <w:sz w:val="20"/>
          <w:szCs w:val="22"/>
        </w:rPr>
        <w:t xml:space="preserve"> the potential gain </w:t>
      </w:r>
      <w:r>
        <w:rPr>
          <w:b/>
          <w:bCs/>
          <w:sz w:val="20"/>
          <w:szCs w:val="22"/>
        </w:rPr>
        <w:t xml:space="preserve">to </w:t>
      </w:r>
      <w:r w:rsidRPr="003A20EA">
        <w:rPr>
          <w:b/>
          <w:bCs/>
          <w:sz w:val="20"/>
          <w:szCs w:val="22"/>
        </w:rPr>
        <w:t>complexity or specification impacts ratio</w:t>
      </w:r>
      <w:r>
        <w:rPr>
          <w:b/>
          <w:bCs/>
          <w:sz w:val="20"/>
          <w:szCs w:val="22"/>
        </w:rPr>
        <w:t xml:space="preserve">. Since it has not been requested by the RAN2 LS, it is proposed to </w:t>
      </w:r>
      <w:r w:rsidR="00DE3BAE">
        <w:rPr>
          <w:b/>
          <w:bCs/>
          <w:sz w:val="20"/>
          <w:szCs w:val="22"/>
        </w:rPr>
        <w:t>not pursue</w:t>
      </w:r>
      <w:r>
        <w:rPr>
          <w:b/>
          <w:bCs/>
          <w:sz w:val="20"/>
          <w:szCs w:val="22"/>
        </w:rPr>
        <w:t xml:space="preserve"> it.</w:t>
      </w:r>
    </w:p>
    <w:p w14:paraId="5124A780" w14:textId="77777777" w:rsidR="00966773" w:rsidRPr="00966773" w:rsidRDefault="00966773" w:rsidP="00966773">
      <w:pPr>
        <w:pStyle w:val="Heading1"/>
      </w:pPr>
      <w:r w:rsidRPr="00966773">
        <w:t>Conclusions and Proposal</w:t>
      </w:r>
    </w:p>
    <w:p w14:paraId="26F08DB5" w14:textId="007511FF" w:rsidR="003A20EA" w:rsidRDefault="003A20EA" w:rsidP="003A20EA">
      <w:pPr>
        <w:rPr>
          <w:b/>
          <w:bCs/>
          <w:sz w:val="20"/>
          <w:szCs w:val="22"/>
        </w:rPr>
      </w:pPr>
      <w:r>
        <w:rPr>
          <w:sz w:val="20"/>
          <w:szCs w:val="22"/>
        </w:rPr>
        <w:t>In this contribution, we presented in a high-level view the RAN3 specification impacts to support CN-subgrouping in NG-RAN. It is proposed to take this contribution as baseline for discussion.</w:t>
      </w:r>
    </w:p>
    <w:p w14:paraId="20BEF26F" w14:textId="50DF70A0" w:rsidR="003A20EA" w:rsidRPr="00796433" w:rsidRDefault="003A20EA" w:rsidP="003A20EA">
      <w:pPr>
        <w:rPr>
          <w:b/>
          <w:bCs/>
          <w:sz w:val="20"/>
          <w:szCs w:val="22"/>
        </w:rPr>
      </w:pPr>
      <w:r>
        <w:rPr>
          <w:b/>
          <w:bCs/>
          <w:sz w:val="20"/>
          <w:szCs w:val="22"/>
        </w:rPr>
        <w:t xml:space="preserve">Proposal 1: </w:t>
      </w:r>
      <w:r w:rsidRPr="00796433">
        <w:rPr>
          <w:b/>
          <w:bCs/>
          <w:sz w:val="20"/>
          <w:szCs w:val="22"/>
        </w:rPr>
        <w:t>To support RAN paging with subgrouping for</w:t>
      </w:r>
      <w:r>
        <w:rPr>
          <w:b/>
          <w:bCs/>
          <w:sz w:val="20"/>
          <w:szCs w:val="22"/>
        </w:rPr>
        <w:t xml:space="preserve"> a UE in</w:t>
      </w:r>
      <w:r w:rsidRPr="00796433">
        <w:rPr>
          <w:b/>
          <w:bCs/>
          <w:sz w:val="20"/>
          <w:szCs w:val="22"/>
        </w:rPr>
        <w:t xml:space="preserve"> </w:t>
      </w:r>
      <w:proofErr w:type="spellStart"/>
      <w:r w:rsidRPr="00796433">
        <w:rPr>
          <w:b/>
          <w:bCs/>
          <w:sz w:val="20"/>
          <w:szCs w:val="22"/>
        </w:rPr>
        <w:t>RRC_inactive</w:t>
      </w:r>
      <w:proofErr w:type="spellEnd"/>
      <w:r w:rsidRPr="00796433">
        <w:rPr>
          <w:b/>
          <w:bCs/>
          <w:sz w:val="20"/>
          <w:szCs w:val="22"/>
        </w:rPr>
        <w:t>:</w:t>
      </w:r>
    </w:p>
    <w:p w14:paraId="58674964" w14:textId="77777777" w:rsidR="003A20EA" w:rsidRPr="00796433" w:rsidRDefault="003A20EA" w:rsidP="003A20EA">
      <w:pPr>
        <w:pStyle w:val="ListParagraph"/>
        <w:numPr>
          <w:ilvl w:val="0"/>
          <w:numId w:val="8"/>
        </w:numPr>
        <w:rPr>
          <w:b/>
          <w:bCs/>
          <w:sz w:val="20"/>
          <w:szCs w:val="22"/>
        </w:rPr>
      </w:pPr>
      <w:r>
        <w:rPr>
          <w:b/>
          <w:bCs/>
          <w:sz w:val="20"/>
          <w:szCs w:val="22"/>
        </w:rPr>
        <w:t>Add</w:t>
      </w:r>
      <w:r w:rsidRPr="00796433">
        <w:rPr>
          <w:b/>
          <w:bCs/>
          <w:sz w:val="20"/>
          <w:szCs w:val="22"/>
        </w:rPr>
        <w:t xml:space="preserve"> the Subgrouping Information in the </w:t>
      </w:r>
      <w:r>
        <w:rPr>
          <w:b/>
          <w:bCs/>
          <w:sz w:val="20"/>
          <w:szCs w:val="22"/>
        </w:rPr>
        <w:t>NGAP</w:t>
      </w:r>
      <w:r w:rsidRPr="00796433">
        <w:rPr>
          <w:b/>
          <w:bCs/>
          <w:i/>
          <w:iCs/>
          <w:sz w:val="20"/>
          <w:szCs w:val="22"/>
        </w:rPr>
        <w:t xml:space="preserve"> CN Assistance Information for RRC Inactive</w:t>
      </w:r>
      <w:r>
        <w:rPr>
          <w:b/>
          <w:bCs/>
          <w:sz w:val="20"/>
          <w:szCs w:val="22"/>
        </w:rPr>
        <w:t xml:space="preserve"> IE</w:t>
      </w:r>
    </w:p>
    <w:p w14:paraId="0D775C98" w14:textId="77777777" w:rsidR="003A20EA" w:rsidRDefault="003A20EA" w:rsidP="003A20EA">
      <w:pPr>
        <w:pStyle w:val="ListParagraph"/>
        <w:numPr>
          <w:ilvl w:val="0"/>
          <w:numId w:val="8"/>
        </w:numPr>
        <w:rPr>
          <w:b/>
          <w:bCs/>
          <w:sz w:val="20"/>
          <w:szCs w:val="22"/>
        </w:rPr>
      </w:pPr>
      <w:r w:rsidRPr="00796433">
        <w:rPr>
          <w:b/>
          <w:bCs/>
          <w:sz w:val="20"/>
          <w:szCs w:val="22"/>
        </w:rPr>
        <w:t>A</w:t>
      </w:r>
      <w:r>
        <w:rPr>
          <w:b/>
          <w:bCs/>
          <w:sz w:val="20"/>
          <w:szCs w:val="22"/>
        </w:rPr>
        <w:t>dd</w:t>
      </w:r>
      <w:r w:rsidRPr="00796433">
        <w:rPr>
          <w:b/>
          <w:bCs/>
          <w:sz w:val="20"/>
          <w:szCs w:val="22"/>
        </w:rPr>
        <w:t xml:space="preserve"> of the Subgrouping Information in the F1 Paging message.</w:t>
      </w:r>
    </w:p>
    <w:p w14:paraId="3727EFD6" w14:textId="77777777" w:rsidR="003A20EA" w:rsidRPr="00796433" w:rsidRDefault="003A20EA" w:rsidP="003A20EA">
      <w:pPr>
        <w:rPr>
          <w:b/>
          <w:bCs/>
          <w:sz w:val="20"/>
          <w:szCs w:val="22"/>
        </w:rPr>
      </w:pPr>
      <w:r>
        <w:rPr>
          <w:b/>
          <w:bCs/>
          <w:sz w:val="20"/>
          <w:szCs w:val="22"/>
        </w:rPr>
        <w:t xml:space="preserve">Proposal 2: </w:t>
      </w:r>
      <w:r w:rsidRPr="00796433">
        <w:rPr>
          <w:b/>
          <w:bCs/>
          <w:sz w:val="20"/>
          <w:szCs w:val="22"/>
        </w:rPr>
        <w:t xml:space="preserve">To support </w:t>
      </w:r>
      <w:r>
        <w:rPr>
          <w:b/>
          <w:bCs/>
          <w:sz w:val="20"/>
          <w:szCs w:val="22"/>
        </w:rPr>
        <w:t>CN</w:t>
      </w:r>
      <w:r w:rsidRPr="00796433">
        <w:rPr>
          <w:b/>
          <w:bCs/>
          <w:sz w:val="20"/>
          <w:szCs w:val="22"/>
        </w:rPr>
        <w:t xml:space="preserve"> paging with subgrouping for</w:t>
      </w:r>
      <w:r w:rsidRPr="0019370F">
        <w:rPr>
          <w:b/>
          <w:bCs/>
          <w:sz w:val="20"/>
          <w:szCs w:val="22"/>
        </w:rPr>
        <w:t xml:space="preserve"> </w:t>
      </w:r>
      <w:r>
        <w:rPr>
          <w:b/>
          <w:bCs/>
          <w:sz w:val="20"/>
          <w:szCs w:val="22"/>
        </w:rPr>
        <w:t>a UE in</w:t>
      </w:r>
      <w:r w:rsidRPr="00796433">
        <w:rPr>
          <w:b/>
          <w:bCs/>
          <w:sz w:val="20"/>
          <w:szCs w:val="22"/>
        </w:rPr>
        <w:t xml:space="preserve"> </w:t>
      </w:r>
      <w:proofErr w:type="spellStart"/>
      <w:r w:rsidRPr="00796433">
        <w:rPr>
          <w:b/>
          <w:bCs/>
          <w:sz w:val="20"/>
          <w:szCs w:val="22"/>
        </w:rPr>
        <w:t>RRC_</w:t>
      </w:r>
      <w:r>
        <w:rPr>
          <w:b/>
          <w:bCs/>
          <w:sz w:val="20"/>
          <w:szCs w:val="22"/>
        </w:rPr>
        <w:t>idle</w:t>
      </w:r>
      <w:proofErr w:type="spellEnd"/>
      <w:r w:rsidRPr="00796433">
        <w:rPr>
          <w:b/>
          <w:bCs/>
          <w:sz w:val="20"/>
          <w:szCs w:val="22"/>
        </w:rPr>
        <w:t>:</w:t>
      </w:r>
    </w:p>
    <w:p w14:paraId="1228BC90" w14:textId="77777777" w:rsidR="003A20EA" w:rsidRPr="00796433" w:rsidRDefault="003A20EA" w:rsidP="003A20EA">
      <w:pPr>
        <w:pStyle w:val="ListParagraph"/>
        <w:numPr>
          <w:ilvl w:val="0"/>
          <w:numId w:val="8"/>
        </w:numPr>
        <w:rPr>
          <w:b/>
          <w:bCs/>
          <w:sz w:val="20"/>
          <w:szCs w:val="22"/>
        </w:rPr>
      </w:pPr>
      <w:r w:rsidRPr="00796433">
        <w:rPr>
          <w:b/>
          <w:bCs/>
          <w:sz w:val="20"/>
          <w:szCs w:val="22"/>
        </w:rPr>
        <w:t xml:space="preserve">Addition of the Subgrouping Information in the </w:t>
      </w:r>
      <w:r>
        <w:rPr>
          <w:b/>
          <w:bCs/>
          <w:sz w:val="20"/>
          <w:szCs w:val="22"/>
        </w:rPr>
        <w:t>NGAP</w:t>
      </w:r>
      <w:r w:rsidRPr="00796433">
        <w:rPr>
          <w:b/>
          <w:bCs/>
          <w:sz w:val="20"/>
          <w:szCs w:val="22"/>
        </w:rPr>
        <w:t xml:space="preserve"> Paging</w:t>
      </w:r>
      <w:r>
        <w:rPr>
          <w:b/>
          <w:bCs/>
          <w:sz w:val="20"/>
          <w:szCs w:val="22"/>
        </w:rPr>
        <w:t xml:space="preserve"> message</w:t>
      </w:r>
    </w:p>
    <w:p w14:paraId="3FD68F4B" w14:textId="77777777" w:rsidR="003A20EA" w:rsidRPr="00796433" w:rsidRDefault="003A20EA" w:rsidP="003A20EA">
      <w:pPr>
        <w:pStyle w:val="ListParagraph"/>
        <w:numPr>
          <w:ilvl w:val="0"/>
          <w:numId w:val="8"/>
        </w:numPr>
        <w:rPr>
          <w:b/>
          <w:bCs/>
          <w:sz w:val="20"/>
          <w:szCs w:val="22"/>
        </w:rPr>
      </w:pPr>
      <w:r w:rsidRPr="00796433">
        <w:rPr>
          <w:b/>
          <w:bCs/>
          <w:sz w:val="20"/>
          <w:szCs w:val="22"/>
        </w:rPr>
        <w:t>Addition of the Subgrouping Information in the F1 Paging message.</w:t>
      </w:r>
    </w:p>
    <w:p w14:paraId="254405D1" w14:textId="77777777" w:rsidR="003A20EA" w:rsidRDefault="003A20EA" w:rsidP="003A20EA">
      <w:pPr>
        <w:rPr>
          <w:b/>
          <w:bCs/>
          <w:sz w:val="20"/>
          <w:szCs w:val="22"/>
        </w:rPr>
      </w:pPr>
      <w:r w:rsidRPr="00796433">
        <w:rPr>
          <w:b/>
          <w:bCs/>
          <w:sz w:val="20"/>
          <w:szCs w:val="22"/>
        </w:rPr>
        <w:t xml:space="preserve">Proposal 3: RAN3 to wait further progress on last used cell limitation for subgrouping. If the Subgrouping is limited only to the last visited cell ID, then </w:t>
      </w:r>
      <w:proofErr w:type="spellStart"/>
      <w:r w:rsidRPr="00796433">
        <w:rPr>
          <w:b/>
          <w:bCs/>
          <w:sz w:val="20"/>
          <w:szCs w:val="22"/>
        </w:rPr>
        <w:t>XnAP</w:t>
      </w:r>
      <w:proofErr w:type="spellEnd"/>
      <w:r w:rsidRPr="00796433">
        <w:rPr>
          <w:b/>
          <w:bCs/>
          <w:sz w:val="20"/>
          <w:szCs w:val="22"/>
        </w:rPr>
        <w:t xml:space="preserve"> impacts for Subgrouping can be avoided</w:t>
      </w:r>
    </w:p>
    <w:p w14:paraId="70A40894" w14:textId="77777777" w:rsidR="00DE3BAE" w:rsidRPr="003A20EA" w:rsidRDefault="00DE3BAE" w:rsidP="00DE3BAE">
      <w:pPr>
        <w:rPr>
          <w:b/>
          <w:bCs/>
          <w:sz w:val="20"/>
          <w:szCs w:val="22"/>
        </w:rPr>
      </w:pPr>
      <w:r w:rsidRPr="003A20EA">
        <w:rPr>
          <w:b/>
          <w:bCs/>
          <w:sz w:val="20"/>
          <w:szCs w:val="22"/>
        </w:rPr>
        <w:t xml:space="preserve">Proposal 4: It is proposed to </w:t>
      </w:r>
      <w:r>
        <w:rPr>
          <w:b/>
          <w:bCs/>
          <w:sz w:val="20"/>
          <w:szCs w:val="22"/>
        </w:rPr>
        <w:t>examine</w:t>
      </w:r>
      <w:r w:rsidRPr="003A20EA">
        <w:rPr>
          <w:b/>
          <w:bCs/>
          <w:sz w:val="20"/>
          <w:szCs w:val="22"/>
        </w:rPr>
        <w:t xml:space="preserve"> the motivation of adding any assistance information from RAN to CN</w:t>
      </w:r>
      <w:r>
        <w:rPr>
          <w:b/>
          <w:bCs/>
          <w:sz w:val="20"/>
          <w:szCs w:val="22"/>
        </w:rPr>
        <w:t>, considering</w:t>
      </w:r>
      <w:r w:rsidRPr="003A20EA">
        <w:rPr>
          <w:b/>
          <w:bCs/>
          <w:sz w:val="20"/>
          <w:szCs w:val="22"/>
        </w:rPr>
        <w:t xml:space="preserve"> the potential gain </w:t>
      </w:r>
      <w:r>
        <w:rPr>
          <w:b/>
          <w:bCs/>
          <w:sz w:val="20"/>
          <w:szCs w:val="22"/>
        </w:rPr>
        <w:t xml:space="preserve">to </w:t>
      </w:r>
      <w:r w:rsidRPr="003A20EA">
        <w:rPr>
          <w:b/>
          <w:bCs/>
          <w:sz w:val="20"/>
          <w:szCs w:val="22"/>
        </w:rPr>
        <w:t>complexity or specification impacts ratio</w:t>
      </w:r>
      <w:r>
        <w:rPr>
          <w:b/>
          <w:bCs/>
          <w:sz w:val="20"/>
          <w:szCs w:val="22"/>
        </w:rPr>
        <w:t>. Since it has not been requested by the RAN2 LS, it is proposed to not pursue it.</w:t>
      </w:r>
    </w:p>
    <w:p w14:paraId="35C2CFB7" w14:textId="77777777" w:rsidR="00966773" w:rsidRPr="00966773" w:rsidRDefault="00966773" w:rsidP="00966773">
      <w:pPr>
        <w:pStyle w:val="Heading1"/>
      </w:pPr>
      <w:r w:rsidRPr="00966773">
        <w:t>References</w:t>
      </w:r>
    </w:p>
    <w:p w14:paraId="696C0449" w14:textId="5680BE6F" w:rsidR="00966773" w:rsidRPr="0015298F" w:rsidRDefault="0015298F" w:rsidP="0015298F">
      <w:pPr>
        <w:pStyle w:val="Reference"/>
        <w:rPr>
          <w:sz w:val="20"/>
          <w:szCs w:val="20"/>
        </w:rPr>
      </w:pPr>
      <w:r w:rsidRPr="0015298F">
        <w:rPr>
          <w:sz w:val="20"/>
          <w:szCs w:val="20"/>
          <w:lang w:val="en-US"/>
        </w:rPr>
        <w:t>R3-214281, LS on RAN3 work associated with UE Power Saving, RAN3</w:t>
      </w:r>
    </w:p>
    <w:p w14:paraId="2416884F" w14:textId="26E62213" w:rsidR="0015298F" w:rsidRDefault="0015298F" w:rsidP="0015298F">
      <w:pPr>
        <w:pStyle w:val="Reference"/>
        <w:rPr>
          <w:sz w:val="20"/>
          <w:szCs w:val="20"/>
        </w:rPr>
      </w:pPr>
      <w:r w:rsidRPr="0015298F">
        <w:rPr>
          <w:sz w:val="20"/>
          <w:szCs w:val="20"/>
        </w:rPr>
        <w:t>RP-212630, Revised WID: UE power saving enhancements for NR</w:t>
      </w:r>
    </w:p>
    <w:p w14:paraId="65B5F669" w14:textId="107A408A" w:rsidR="0015298F" w:rsidRDefault="0015298F" w:rsidP="0015298F">
      <w:pPr>
        <w:pStyle w:val="Reference"/>
        <w:rPr>
          <w:sz w:val="20"/>
          <w:szCs w:val="20"/>
        </w:rPr>
      </w:pPr>
      <w:r w:rsidRPr="0015298F">
        <w:rPr>
          <w:sz w:val="20"/>
          <w:szCs w:val="20"/>
        </w:rPr>
        <w:t>RP-212607</w:t>
      </w:r>
      <w:r>
        <w:rPr>
          <w:sz w:val="20"/>
          <w:szCs w:val="20"/>
        </w:rPr>
        <w:t xml:space="preserve">, </w:t>
      </w:r>
      <w:r w:rsidRPr="0015298F">
        <w:rPr>
          <w:sz w:val="20"/>
          <w:szCs w:val="20"/>
        </w:rPr>
        <w:t>Updated RAN3 time planning, Endorsed</w:t>
      </w:r>
    </w:p>
    <w:p w14:paraId="1A8DFE6A" w14:textId="43A32E40" w:rsidR="003A20EA" w:rsidRDefault="0015298F" w:rsidP="003A20EA">
      <w:pPr>
        <w:pStyle w:val="Reference"/>
        <w:rPr>
          <w:sz w:val="20"/>
          <w:szCs w:val="20"/>
        </w:rPr>
      </w:pPr>
      <w:r w:rsidRPr="0015298F">
        <w:rPr>
          <w:sz w:val="20"/>
          <w:szCs w:val="20"/>
        </w:rPr>
        <w:t>R2-2108917, LS on UE Power Saving</w:t>
      </w:r>
      <w:r>
        <w:rPr>
          <w:sz w:val="20"/>
          <w:szCs w:val="20"/>
        </w:rPr>
        <w:t>, RAN2</w:t>
      </w:r>
    </w:p>
    <w:p w14:paraId="663220F1" w14:textId="228670FD" w:rsidR="003A20EA" w:rsidRDefault="003A20EA" w:rsidP="003A20EA">
      <w:pPr>
        <w:pStyle w:val="Reference"/>
        <w:rPr>
          <w:sz w:val="20"/>
          <w:szCs w:val="20"/>
        </w:rPr>
      </w:pPr>
      <w:r w:rsidRPr="003A20EA">
        <w:rPr>
          <w:sz w:val="20"/>
          <w:szCs w:val="20"/>
        </w:rPr>
        <w:t>R3-214138</w:t>
      </w:r>
      <w:r>
        <w:rPr>
          <w:sz w:val="20"/>
          <w:szCs w:val="20"/>
        </w:rPr>
        <w:t>,</w:t>
      </w:r>
      <w:r w:rsidRPr="003A20EA">
        <w:rPr>
          <w:sz w:val="20"/>
          <w:szCs w:val="20"/>
        </w:rPr>
        <w:t xml:space="preserve"> Summary of Offline Discussion – UE Power Saving</w:t>
      </w:r>
      <w:r>
        <w:rPr>
          <w:sz w:val="20"/>
          <w:szCs w:val="20"/>
        </w:rPr>
        <w:t>, moderator Nokia</w:t>
      </w:r>
    </w:p>
    <w:p w14:paraId="1AA96D15" w14:textId="0E7D00F0" w:rsidR="003A20EA" w:rsidRPr="003A20EA" w:rsidRDefault="003A20EA" w:rsidP="003A20EA">
      <w:pPr>
        <w:pStyle w:val="Reference"/>
        <w:rPr>
          <w:sz w:val="20"/>
          <w:szCs w:val="22"/>
        </w:rPr>
      </w:pPr>
      <w:bookmarkStart w:id="0" w:name="_Ref397001135"/>
      <w:bookmarkStart w:id="1" w:name="_Ref75765546"/>
      <w:r w:rsidRPr="00EB72F4">
        <w:rPr>
          <w:sz w:val="20"/>
          <w:szCs w:val="20"/>
        </w:rPr>
        <w:lastRenderedPageBreak/>
        <w:t>R2-2106552</w:t>
      </w:r>
      <w:bookmarkEnd w:id="0"/>
      <w:bookmarkEnd w:id="1"/>
      <w:r w:rsidRPr="00EB72F4">
        <w:rPr>
          <w:sz w:val="20"/>
          <w:szCs w:val="20"/>
        </w:rPr>
        <w:t>, LS on Paging Subgrouping, RAN2</w:t>
      </w:r>
    </w:p>
    <w:p w14:paraId="2AAA0575" w14:textId="77777777" w:rsidR="00742D3E" w:rsidRPr="00966773" w:rsidRDefault="00742D3E"/>
    <w:sectPr w:rsidR="00742D3E" w:rsidRPr="00966773" w:rsidSect="00410E8D">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1533D"/>
    <w:multiLevelType w:val="hybridMultilevel"/>
    <w:tmpl w:val="45AE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765D6F"/>
    <w:multiLevelType w:val="hybridMultilevel"/>
    <w:tmpl w:val="7B54A9B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3C8B6FA5"/>
    <w:multiLevelType w:val="hybridMultilevel"/>
    <w:tmpl w:val="B7060FC0"/>
    <w:lvl w:ilvl="0" w:tplc="D9041C40">
      <w:start w:val="2021"/>
      <w:numFmt w:val="bullet"/>
      <w:lvlText w:val="-"/>
      <w:lvlJc w:val="left"/>
      <w:pPr>
        <w:ind w:left="460" w:hanging="360"/>
      </w:pPr>
      <w:rPr>
        <w:rFonts w:ascii="Arial" w:eastAsia="Times New Roman" w:hAnsi="Arial" w:cs="Arial" w:hint="default"/>
      </w:rPr>
    </w:lvl>
    <w:lvl w:ilvl="1" w:tplc="041D000F">
      <w:start w:val="1"/>
      <w:numFmt w:val="decimal"/>
      <w:lvlText w:val="%2."/>
      <w:lvlJc w:val="left"/>
      <w:pPr>
        <w:ind w:left="1180" w:hanging="360"/>
      </w:pPr>
      <w:rPr>
        <w:rFonts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B8A18E3"/>
    <w:multiLevelType w:val="hybridMultilevel"/>
    <w:tmpl w:val="03424A9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505354A"/>
    <w:multiLevelType w:val="hybridMultilevel"/>
    <w:tmpl w:val="0BA0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10"/>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0"/>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579"/>
    <w:rsid w:val="0002616A"/>
    <w:rsid w:val="00033FCF"/>
    <w:rsid w:val="000665A1"/>
    <w:rsid w:val="000B173A"/>
    <w:rsid w:val="000E5F3E"/>
    <w:rsid w:val="000E7CE4"/>
    <w:rsid w:val="00137525"/>
    <w:rsid w:val="0015298F"/>
    <w:rsid w:val="001634EE"/>
    <w:rsid w:val="0019370F"/>
    <w:rsid w:val="001953F5"/>
    <w:rsid w:val="001A5EC6"/>
    <w:rsid w:val="00223450"/>
    <w:rsid w:val="0028716D"/>
    <w:rsid w:val="002A1480"/>
    <w:rsid w:val="002C2552"/>
    <w:rsid w:val="0031416F"/>
    <w:rsid w:val="00325BCD"/>
    <w:rsid w:val="00344357"/>
    <w:rsid w:val="00382214"/>
    <w:rsid w:val="003A20EA"/>
    <w:rsid w:val="003B6236"/>
    <w:rsid w:val="003D5B8E"/>
    <w:rsid w:val="00401FE1"/>
    <w:rsid w:val="004254DC"/>
    <w:rsid w:val="004A2FB0"/>
    <w:rsid w:val="004B10B3"/>
    <w:rsid w:val="004C291C"/>
    <w:rsid w:val="004D5A6C"/>
    <w:rsid w:val="004D7FDA"/>
    <w:rsid w:val="00502035"/>
    <w:rsid w:val="0057332B"/>
    <w:rsid w:val="005C4784"/>
    <w:rsid w:val="005E26CA"/>
    <w:rsid w:val="006271A5"/>
    <w:rsid w:val="006713EC"/>
    <w:rsid w:val="00672E48"/>
    <w:rsid w:val="00686859"/>
    <w:rsid w:val="006C6948"/>
    <w:rsid w:val="006E4AFA"/>
    <w:rsid w:val="00710E72"/>
    <w:rsid w:val="00742D3E"/>
    <w:rsid w:val="007631A2"/>
    <w:rsid w:val="00796433"/>
    <w:rsid w:val="007B5107"/>
    <w:rsid w:val="00807B7E"/>
    <w:rsid w:val="008131C5"/>
    <w:rsid w:val="00832FAD"/>
    <w:rsid w:val="008355B8"/>
    <w:rsid w:val="00882A40"/>
    <w:rsid w:val="008904A3"/>
    <w:rsid w:val="008A4BA8"/>
    <w:rsid w:val="008E45A6"/>
    <w:rsid w:val="009279BD"/>
    <w:rsid w:val="00934433"/>
    <w:rsid w:val="00936399"/>
    <w:rsid w:val="00966773"/>
    <w:rsid w:val="0099710E"/>
    <w:rsid w:val="009B4D7C"/>
    <w:rsid w:val="009F3579"/>
    <w:rsid w:val="00A01488"/>
    <w:rsid w:val="00A519C4"/>
    <w:rsid w:val="00A67844"/>
    <w:rsid w:val="00AB51EE"/>
    <w:rsid w:val="00AC170A"/>
    <w:rsid w:val="00AC777C"/>
    <w:rsid w:val="00B019A0"/>
    <w:rsid w:val="00B16EF2"/>
    <w:rsid w:val="00B46FE0"/>
    <w:rsid w:val="00BC77E2"/>
    <w:rsid w:val="00BD1888"/>
    <w:rsid w:val="00BF63C1"/>
    <w:rsid w:val="00C039A5"/>
    <w:rsid w:val="00C146AF"/>
    <w:rsid w:val="00C30801"/>
    <w:rsid w:val="00CD4E42"/>
    <w:rsid w:val="00D34CAD"/>
    <w:rsid w:val="00D97B38"/>
    <w:rsid w:val="00DD28DC"/>
    <w:rsid w:val="00DE3BAE"/>
    <w:rsid w:val="00DF66B3"/>
    <w:rsid w:val="00E43039"/>
    <w:rsid w:val="00E71A70"/>
    <w:rsid w:val="00E87EC7"/>
    <w:rsid w:val="00EB72F4"/>
    <w:rsid w:val="00F23061"/>
    <w:rsid w:val="00F2422B"/>
    <w:rsid w:val="00F27142"/>
    <w:rsid w:val="00F46FE5"/>
    <w:rsid w:val="00F57BB6"/>
    <w:rsid w:val="00F657C0"/>
    <w:rsid w:val="00F81707"/>
    <w:rsid w:val="00F82A6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36FF1"/>
  <w15:chartTrackingRefBased/>
  <w15:docId w15:val="{D71CB3C8-6FE5-4ADB-9A95-76095E51B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773"/>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966773"/>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966773"/>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966773"/>
    <w:pPr>
      <w:numPr>
        <w:ilvl w:val="2"/>
      </w:numPr>
      <w:spacing w:before="120" w:after="60"/>
      <w:outlineLvl w:val="2"/>
    </w:pPr>
    <w:rPr>
      <w:bCs/>
      <w:sz w:val="28"/>
      <w:szCs w:val="26"/>
    </w:rPr>
  </w:style>
  <w:style w:type="paragraph" w:styleId="Heading4">
    <w:name w:val="heading 4"/>
    <w:basedOn w:val="Heading3"/>
    <w:next w:val="Normal"/>
    <w:link w:val="Heading4Char"/>
    <w:qFormat/>
    <w:rsid w:val="00966773"/>
    <w:pPr>
      <w:numPr>
        <w:ilvl w:val="3"/>
      </w:numPr>
      <w:spacing w:before="240"/>
      <w:outlineLvl w:val="3"/>
    </w:pPr>
    <w:rPr>
      <w:bCs w:val="0"/>
      <w:sz w:val="24"/>
      <w:szCs w:val="28"/>
    </w:rPr>
  </w:style>
  <w:style w:type="paragraph" w:styleId="Heading5">
    <w:name w:val="heading 5"/>
    <w:basedOn w:val="Heading4"/>
    <w:next w:val="Normal"/>
    <w:link w:val="Heading5Char"/>
    <w:qFormat/>
    <w:rsid w:val="00966773"/>
    <w:pPr>
      <w:numPr>
        <w:ilvl w:val="4"/>
      </w:numPr>
      <w:outlineLvl w:val="4"/>
    </w:pPr>
    <w:rPr>
      <w:bCs/>
      <w:iCs w:val="0"/>
      <w:sz w:val="22"/>
      <w:szCs w:val="26"/>
    </w:rPr>
  </w:style>
  <w:style w:type="paragraph" w:styleId="Heading6">
    <w:name w:val="heading 6"/>
    <w:basedOn w:val="Normal"/>
    <w:next w:val="Normal"/>
    <w:link w:val="Heading6Char"/>
    <w:qFormat/>
    <w:rsid w:val="00966773"/>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966773"/>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966773"/>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966773"/>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773"/>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966773"/>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966773"/>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966773"/>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966773"/>
    <w:rPr>
      <w:rFonts w:ascii="Arial" w:eastAsia="MS Mincho" w:hAnsi="Arial" w:cs="Arial"/>
      <w:bCs/>
      <w:szCs w:val="26"/>
      <w:lang w:val="en-US" w:eastAsia="ja-JP"/>
    </w:rPr>
  </w:style>
  <w:style w:type="character" w:customStyle="1" w:styleId="Heading6Char">
    <w:name w:val="Heading 6 Char"/>
    <w:basedOn w:val="DefaultParagraphFont"/>
    <w:link w:val="Heading6"/>
    <w:rsid w:val="00966773"/>
    <w:rPr>
      <w:rFonts w:ascii="Arial" w:eastAsia="MS Mincho" w:hAnsi="Arial" w:cs="Times New Roman"/>
      <w:bCs/>
      <w:lang w:val="en-US" w:eastAsia="ja-JP"/>
    </w:rPr>
  </w:style>
  <w:style w:type="character" w:customStyle="1" w:styleId="Heading7Char">
    <w:name w:val="Heading 7 Char"/>
    <w:basedOn w:val="DefaultParagraphFont"/>
    <w:link w:val="Heading7"/>
    <w:rsid w:val="00966773"/>
    <w:rPr>
      <w:rFonts w:ascii="Arial" w:eastAsia="MS Mincho" w:hAnsi="Arial" w:cs="Times New Roman"/>
      <w:szCs w:val="24"/>
      <w:lang w:val="en-US" w:eastAsia="ja-JP"/>
    </w:rPr>
  </w:style>
  <w:style w:type="character" w:customStyle="1" w:styleId="Heading8Char">
    <w:name w:val="Heading 8 Char"/>
    <w:basedOn w:val="DefaultParagraphFont"/>
    <w:link w:val="Heading8"/>
    <w:rsid w:val="00966773"/>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966773"/>
    <w:rPr>
      <w:rFonts w:ascii="Arial" w:eastAsia="MS Mincho" w:hAnsi="Arial" w:cs="Arial"/>
      <w:lang w:val="en-US" w:eastAsia="ja-JP"/>
    </w:rPr>
  </w:style>
  <w:style w:type="paragraph" w:customStyle="1" w:styleId="3GPPHeader">
    <w:name w:val="3GPP_Header"/>
    <w:basedOn w:val="Normal"/>
    <w:rsid w:val="00966773"/>
    <w:pPr>
      <w:tabs>
        <w:tab w:val="left" w:pos="1701"/>
        <w:tab w:val="right" w:pos="9639"/>
      </w:tabs>
      <w:spacing w:after="240"/>
    </w:pPr>
    <w:rPr>
      <w:b/>
      <w:sz w:val="24"/>
    </w:rPr>
  </w:style>
  <w:style w:type="paragraph" w:customStyle="1" w:styleId="Reference">
    <w:name w:val="Reference"/>
    <w:basedOn w:val="Normal"/>
    <w:rsid w:val="00966773"/>
    <w:pPr>
      <w:numPr>
        <w:numId w:val="2"/>
      </w:numPr>
      <w:tabs>
        <w:tab w:val="left" w:pos="1701"/>
      </w:tabs>
    </w:pPr>
  </w:style>
  <w:style w:type="paragraph" w:styleId="Caption">
    <w:name w:val="caption"/>
    <w:basedOn w:val="Normal"/>
    <w:next w:val="Normal"/>
    <w:unhideWhenUsed/>
    <w:qFormat/>
    <w:rsid w:val="00966773"/>
    <w:rPr>
      <w:b/>
      <w:bCs/>
      <w:sz w:val="20"/>
      <w:szCs w:val="20"/>
    </w:rPr>
  </w:style>
  <w:style w:type="paragraph" w:styleId="ListParagraph">
    <w:name w:val="List Paragraph"/>
    <w:basedOn w:val="Normal"/>
    <w:uiPriority w:val="34"/>
    <w:qFormat/>
    <w:rsid w:val="00966773"/>
    <w:pPr>
      <w:ind w:left="720"/>
      <w:contextualSpacing/>
    </w:pPr>
  </w:style>
  <w:style w:type="character" w:customStyle="1" w:styleId="TALChar">
    <w:name w:val="TAL Char"/>
    <w:basedOn w:val="DefaultParagraphFont"/>
    <w:link w:val="TAL"/>
    <w:locked/>
    <w:rsid w:val="00966773"/>
    <w:rPr>
      <w:rFonts w:ascii="Arial" w:hAnsi="Arial" w:cs="Arial"/>
    </w:rPr>
  </w:style>
  <w:style w:type="paragraph" w:customStyle="1" w:styleId="TAL">
    <w:name w:val="TAL"/>
    <w:basedOn w:val="Normal"/>
    <w:link w:val="TALChar"/>
    <w:rsid w:val="00966773"/>
    <w:pPr>
      <w:keepNext/>
      <w:overflowPunct w:val="0"/>
      <w:autoSpaceDE w:val="0"/>
      <w:autoSpaceDN w:val="0"/>
      <w:spacing w:after="0"/>
    </w:pPr>
    <w:rPr>
      <w:rFonts w:ascii="Arial" w:eastAsiaTheme="minorHAnsi" w:hAnsi="Arial" w:cs="Arial"/>
      <w:szCs w:val="22"/>
      <w:lang w:val="sv-SE" w:eastAsia="en-US"/>
    </w:rPr>
  </w:style>
  <w:style w:type="character" w:customStyle="1" w:styleId="TAHChar">
    <w:name w:val="TAH Char"/>
    <w:basedOn w:val="DefaultParagraphFont"/>
    <w:link w:val="TAH"/>
    <w:locked/>
    <w:rsid w:val="00966773"/>
    <w:rPr>
      <w:rFonts w:ascii="Arial" w:hAnsi="Arial" w:cs="Arial"/>
      <w:b/>
      <w:bCs/>
    </w:rPr>
  </w:style>
  <w:style w:type="paragraph" w:customStyle="1" w:styleId="TAH">
    <w:name w:val="TAH"/>
    <w:basedOn w:val="Normal"/>
    <w:link w:val="TAHChar"/>
    <w:rsid w:val="00966773"/>
    <w:pPr>
      <w:keepNext/>
      <w:overflowPunct w:val="0"/>
      <w:autoSpaceDE w:val="0"/>
      <w:autoSpaceDN w:val="0"/>
      <w:spacing w:after="0"/>
      <w:jc w:val="center"/>
    </w:pPr>
    <w:rPr>
      <w:rFonts w:ascii="Arial" w:eastAsiaTheme="minorHAnsi" w:hAnsi="Arial" w:cs="Arial"/>
      <w:b/>
      <w:bCs/>
      <w:szCs w:val="22"/>
      <w:lang w:val="sv-SE" w:eastAsia="en-US"/>
    </w:rPr>
  </w:style>
  <w:style w:type="paragraph" w:styleId="BodyText">
    <w:name w:val="Body Text"/>
    <w:link w:val="BodyTextChar"/>
    <w:rsid w:val="00966773"/>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heme="minorEastAsia" w:hAnsi="Arial" w:cs="Times New Roman"/>
      <w:spacing w:val="2"/>
      <w:sz w:val="20"/>
      <w:szCs w:val="20"/>
      <w:lang w:val="en-US"/>
    </w:rPr>
  </w:style>
  <w:style w:type="character" w:customStyle="1" w:styleId="BodyTextChar">
    <w:name w:val="Body Text Char"/>
    <w:basedOn w:val="DefaultParagraphFont"/>
    <w:link w:val="BodyText"/>
    <w:rsid w:val="00966773"/>
    <w:rPr>
      <w:rFonts w:ascii="Arial" w:eastAsiaTheme="minorEastAsia" w:hAnsi="Arial" w:cs="Times New Roman"/>
      <w:spacing w:val="2"/>
      <w:sz w:val="20"/>
      <w:szCs w:val="20"/>
      <w:lang w:val="en-US"/>
    </w:rPr>
  </w:style>
  <w:style w:type="character" w:customStyle="1" w:styleId="Doc-text2Char">
    <w:name w:val="Doc-text2 Char"/>
    <w:link w:val="Doc-text2"/>
    <w:locked/>
    <w:rsid w:val="00F2422B"/>
    <w:rPr>
      <w:rFonts w:ascii="Arial" w:eastAsia="MS Mincho" w:hAnsi="Arial" w:cs="Arial"/>
      <w:szCs w:val="24"/>
      <w:lang w:val="en-GB" w:eastAsia="en-GB"/>
    </w:rPr>
  </w:style>
  <w:style w:type="paragraph" w:customStyle="1" w:styleId="Doc-text2">
    <w:name w:val="Doc-text2"/>
    <w:basedOn w:val="Normal"/>
    <w:link w:val="Doc-text2Char"/>
    <w:qFormat/>
    <w:rsid w:val="00F2422B"/>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2422B"/>
    <w:pPr>
      <w:numPr>
        <w:numId w:val="5"/>
      </w:numPr>
      <w:spacing w:before="60" w:after="0"/>
    </w:pPr>
    <w:rPr>
      <w:rFonts w:ascii="Arial" w:hAnsi="Arial"/>
      <w:b/>
      <w:sz w:val="20"/>
      <w:lang w:eastAsia="en-GB"/>
    </w:rPr>
  </w:style>
  <w:style w:type="paragraph" w:customStyle="1" w:styleId="CRCoverPage">
    <w:name w:val="CR Cover Page"/>
    <w:rsid w:val="00AB51EE"/>
    <w:pPr>
      <w:spacing w:after="120" w:line="240" w:lineRule="auto"/>
    </w:pPr>
    <w:rPr>
      <w:rFonts w:ascii="Arial" w:eastAsiaTheme="minorEastAsia" w:hAnsi="Arial" w:cs="Times New Roman"/>
      <w:sz w:val="20"/>
      <w:szCs w:val="20"/>
      <w:lang w:val="en-GB"/>
    </w:rPr>
  </w:style>
  <w:style w:type="table" w:styleId="TableGrid">
    <w:name w:val="Table Grid"/>
    <w:basedOn w:val="TableNormal"/>
    <w:uiPriority w:val="39"/>
    <w:rsid w:val="001529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E7CE4"/>
    <w:rPr>
      <w:sz w:val="16"/>
      <w:szCs w:val="16"/>
    </w:rPr>
  </w:style>
  <w:style w:type="paragraph" w:styleId="CommentText">
    <w:name w:val="annotation text"/>
    <w:basedOn w:val="Normal"/>
    <w:link w:val="CommentTextChar"/>
    <w:uiPriority w:val="99"/>
    <w:semiHidden/>
    <w:unhideWhenUsed/>
    <w:rsid w:val="000E7CE4"/>
    <w:rPr>
      <w:sz w:val="20"/>
      <w:szCs w:val="20"/>
    </w:rPr>
  </w:style>
  <w:style w:type="character" w:customStyle="1" w:styleId="CommentTextChar">
    <w:name w:val="Comment Text Char"/>
    <w:basedOn w:val="DefaultParagraphFont"/>
    <w:link w:val="CommentText"/>
    <w:uiPriority w:val="99"/>
    <w:semiHidden/>
    <w:rsid w:val="000E7CE4"/>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0E7CE4"/>
    <w:rPr>
      <w:b/>
      <w:bCs/>
    </w:rPr>
  </w:style>
  <w:style w:type="character" w:customStyle="1" w:styleId="CommentSubjectChar">
    <w:name w:val="Comment Subject Char"/>
    <w:basedOn w:val="CommentTextChar"/>
    <w:link w:val="CommentSubject"/>
    <w:uiPriority w:val="99"/>
    <w:semiHidden/>
    <w:rsid w:val="000E7CE4"/>
    <w:rPr>
      <w:rFonts w:ascii="Times New Roman" w:eastAsia="MS Mincho"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66013">
      <w:bodyDiv w:val="1"/>
      <w:marLeft w:val="0"/>
      <w:marRight w:val="0"/>
      <w:marTop w:val="0"/>
      <w:marBottom w:val="0"/>
      <w:divBdr>
        <w:top w:val="none" w:sz="0" w:space="0" w:color="auto"/>
        <w:left w:val="none" w:sz="0" w:space="0" w:color="auto"/>
        <w:bottom w:val="none" w:sz="0" w:space="0" w:color="auto"/>
        <w:right w:val="none" w:sz="0" w:space="0" w:color="auto"/>
      </w:divBdr>
    </w:div>
    <w:div w:id="468089583">
      <w:bodyDiv w:val="1"/>
      <w:marLeft w:val="0"/>
      <w:marRight w:val="0"/>
      <w:marTop w:val="0"/>
      <w:marBottom w:val="0"/>
      <w:divBdr>
        <w:top w:val="none" w:sz="0" w:space="0" w:color="auto"/>
        <w:left w:val="none" w:sz="0" w:space="0" w:color="auto"/>
        <w:bottom w:val="none" w:sz="0" w:space="0" w:color="auto"/>
        <w:right w:val="none" w:sz="0" w:space="0" w:color="auto"/>
      </w:divBdr>
    </w:div>
    <w:div w:id="540479611">
      <w:bodyDiv w:val="1"/>
      <w:marLeft w:val="0"/>
      <w:marRight w:val="0"/>
      <w:marTop w:val="0"/>
      <w:marBottom w:val="0"/>
      <w:divBdr>
        <w:top w:val="none" w:sz="0" w:space="0" w:color="auto"/>
        <w:left w:val="none" w:sz="0" w:space="0" w:color="auto"/>
        <w:bottom w:val="none" w:sz="0" w:space="0" w:color="auto"/>
        <w:right w:val="none" w:sz="0" w:space="0" w:color="auto"/>
      </w:divBdr>
    </w:div>
    <w:div w:id="544760580">
      <w:bodyDiv w:val="1"/>
      <w:marLeft w:val="0"/>
      <w:marRight w:val="0"/>
      <w:marTop w:val="0"/>
      <w:marBottom w:val="0"/>
      <w:divBdr>
        <w:top w:val="none" w:sz="0" w:space="0" w:color="auto"/>
        <w:left w:val="none" w:sz="0" w:space="0" w:color="auto"/>
        <w:bottom w:val="none" w:sz="0" w:space="0" w:color="auto"/>
        <w:right w:val="none" w:sz="0" w:space="0" w:color="auto"/>
      </w:divBdr>
    </w:div>
    <w:div w:id="1416972305">
      <w:bodyDiv w:val="1"/>
      <w:marLeft w:val="0"/>
      <w:marRight w:val="0"/>
      <w:marTop w:val="0"/>
      <w:marBottom w:val="0"/>
      <w:divBdr>
        <w:top w:val="none" w:sz="0" w:space="0" w:color="auto"/>
        <w:left w:val="none" w:sz="0" w:space="0" w:color="auto"/>
        <w:bottom w:val="none" w:sz="0" w:space="0" w:color="auto"/>
        <w:right w:val="none" w:sz="0" w:space="0" w:color="auto"/>
      </w:divBdr>
    </w:div>
    <w:div w:id="1437947444">
      <w:bodyDiv w:val="1"/>
      <w:marLeft w:val="0"/>
      <w:marRight w:val="0"/>
      <w:marTop w:val="0"/>
      <w:marBottom w:val="0"/>
      <w:divBdr>
        <w:top w:val="none" w:sz="0" w:space="0" w:color="auto"/>
        <w:left w:val="none" w:sz="0" w:space="0" w:color="auto"/>
        <w:bottom w:val="none" w:sz="0" w:space="0" w:color="auto"/>
        <w:right w:val="none" w:sz="0" w:space="0" w:color="auto"/>
      </w:divBdr>
    </w:div>
    <w:div w:id="1554123967">
      <w:bodyDiv w:val="1"/>
      <w:marLeft w:val="0"/>
      <w:marRight w:val="0"/>
      <w:marTop w:val="0"/>
      <w:marBottom w:val="0"/>
      <w:divBdr>
        <w:top w:val="none" w:sz="0" w:space="0" w:color="auto"/>
        <w:left w:val="none" w:sz="0" w:space="0" w:color="auto"/>
        <w:bottom w:val="none" w:sz="0" w:space="0" w:color="auto"/>
        <w:right w:val="none" w:sz="0" w:space="0" w:color="auto"/>
      </w:divBdr>
    </w:div>
    <w:div w:id="1848055871">
      <w:bodyDiv w:val="1"/>
      <w:marLeft w:val="0"/>
      <w:marRight w:val="0"/>
      <w:marTop w:val="0"/>
      <w:marBottom w:val="0"/>
      <w:divBdr>
        <w:top w:val="none" w:sz="0" w:space="0" w:color="auto"/>
        <w:left w:val="none" w:sz="0" w:space="0" w:color="auto"/>
        <w:bottom w:val="none" w:sz="0" w:space="0" w:color="auto"/>
        <w:right w:val="none" w:sz="0" w:space="0" w:color="auto"/>
      </w:divBdr>
    </w:div>
    <w:div w:id="2027948433">
      <w:bodyDiv w:val="1"/>
      <w:marLeft w:val="0"/>
      <w:marRight w:val="0"/>
      <w:marTop w:val="0"/>
      <w:marBottom w:val="0"/>
      <w:divBdr>
        <w:top w:val="none" w:sz="0" w:space="0" w:color="auto"/>
        <w:left w:val="none" w:sz="0" w:space="0" w:color="auto"/>
        <w:bottom w:val="none" w:sz="0" w:space="0" w:color="auto"/>
        <w:right w:val="none" w:sz="0" w:space="0" w:color="auto"/>
      </w:divBdr>
    </w:div>
    <w:div w:id="208144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27CF4CE-BDB5-4A1A-A846-83EE5865BB5D}">
  <ds:schemaRefs>
    <ds:schemaRef ds:uri="http://schemas.microsoft.com/sharepoint/v3/contenttype/forms"/>
  </ds:schemaRefs>
</ds:datastoreItem>
</file>

<file path=customXml/itemProps2.xml><?xml version="1.0" encoding="utf-8"?>
<ds:datastoreItem xmlns:ds="http://schemas.openxmlformats.org/officeDocument/2006/customXml" ds:itemID="{3C3B79FD-02DB-46F3-9B05-A4878F02B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DC8372-C62F-4CBD-9CCA-E346E637A05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1219</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6</cp:revision>
  <dcterms:created xsi:type="dcterms:W3CDTF">2021-10-07T10:54:00Z</dcterms:created>
  <dcterms:modified xsi:type="dcterms:W3CDTF">2021-10-21T17:09:00Z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